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4C4" w:rsidRPr="006853CC" w:rsidRDefault="000274C4" w:rsidP="006C3BE2">
      <w:pPr>
        <w:jc w:val="center"/>
        <w:rPr>
          <w:rFonts w:ascii="方正小标宋简体" w:eastAsia="方正小标宋简体"/>
          <w:sz w:val="36"/>
        </w:rPr>
      </w:pPr>
      <w:bookmarkStart w:id="0" w:name="_GoBack"/>
      <w:bookmarkEnd w:id="0"/>
      <w:r w:rsidRPr="006853CC">
        <w:rPr>
          <w:rFonts w:ascii="方正小标宋简体" w:eastAsia="方正小标宋简体" w:hint="eastAsia"/>
          <w:sz w:val="36"/>
        </w:rPr>
        <w:t>药品审评审批信息公开管理办法</w:t>
      </w:r>
      <w:r w:rsidR="0097761E">
        <w:rPr>
          <w:rFonts w:ascii="方正小标宋简体" w:eastAsia="方正小标宋简体" w:hint="eastAsia"/>
          <w:sz w:val="36"/>
        </w:rPr>
        <w:t>（</w:t>
      </w:r>
      <w:r w:rsidR="001E068B">
        <w:rPr>
          <w:rFonts w:ascii="方正小标宋简体" w:eastAsia="方正小标宋简体" w:hint="eastAsia"/>
          <w:kern w:val="0"/>
          <w:sz w:val="36"/>
        </w:rPr>
        <w:t>征求意见</w:t>
      </w:r>
      <w:r w:rsidR="0097761E">
        <w:rPr>
          <w:rFonts w:ascii="方正小标宋简体" w:eastAsia="方正小标宋简体" w:hint="eastAsia"/>
          <w:sz w:val="36"/>
        </w:rPr>
        <w:t>稿）</w:t>
      </w:r>
    </w:p>
    <w:p w:rsidR="000274C4" w:rsidRDefault="000274C4" w:rsidP="00206805">
      <w:pPr>
        <w:jc w:val="left"/>
      </w:pPr>
    </w:p>
    <w:p w:rsidR="000274C4" w:rsidRPr="00871FF0" w:rsidRDefault="000274C4" w:rsidP="00206805">
      <w:pPr>
        <w:jc w:val="center"/>
        <w:rPr>
          <w:rFonts w:ascii="方正小标宋简体" w:eastAsia="方正小标宋简体" w:hAnsi="黑体"/>
        </w:rPr>
      </w:pPr>
      <w:r w:rsidRPr="00871FF0">
        <w:rPr>
          <w:rFonts w:ascii="方正小标宋简体" w:eastAsia="方正小标宋简体" w:hAnsi="黑体" w:hint="eastAsia"/>
        </w:rPr>
        <w:t>第一章  总  则</w:t>
      </w:r>
    </w:p>
    <w:p w:rsidR="000274C4" w:rsidRPr="00871FF0" w:rsidRDefault="00250438" w:rsidP="00B00D0D">
      <w:pPr>
        <w:pStyle w:val="a7"/>
        <w:numPr>
          <w:ilvl w:val="0"/>
          <w:numId w:val="4"/>
        </w:numPr>
        <w:ind w:left="142" w:firstLineChars="0" w:firstLine="709"/>
        <w:rPr>
          <w:rFonts w:ascii="仿宋_GB2312"/>
        </w:rPr>
      </w:pPr>
      <w:r w:rsidRPr="00B00D0D">
        <w:rPr>
          <w:rFonts w:ascii="仿宋_GB2312"/>
        </w:rPr>
        <w:t>[目的</w:t>
      </w:r>
      <w:r w:rsidR="00E94537" w:rsidRPr="00B00D0D">
        <w:rPr>
          <w:rFonts w:ascii="仿宋_GB2312" w:hint="eastAsia"/>
        </w:rPr>
        <w:t>和依据</w:t>
      </w:r>
      <w:r w:rsidRPr="00B00D0D">
        <w:rPr>
          <w:rFonts w:ascii="仿宋_GB2312"/>
        </w:rPr>
        <w:t>]</w:t>
      </w:r>
      <w:r w:rsidR="00ED7EA2" w:rsidRPr="00B00D0D">
        <w:rPr>
          <w:rFonts w:ascii="仿宋_GB2312"/>
        </w:rPr>
        <w:t xml:space="preserve"> </w:t>
      </w:r>
      <w:r w:rsidR="000274C4" w:rsidRPr="00871FF0">
        <w:rPr>
          <w:rFonts w:ascii="仿宋_GB2312" w:hint="eastAsia"/>
        </w:rPr>
        <w:t>为提高药品审评审批工作透明度，接受社会对药品审评审批工作的监督，服务药品注册申请人和公众，引导行业</w:t>
      </w:r>
      <w:r w:rsidR="00F33489">
        <w:rPr>
          <w:rFonts w:ascii="仿宋_GB2312" w:hint="eastAsia"/>
        </w:rPr>
        <w:t>有序</w:t>
      </w:r>
      <w:r w:rsidR="00F33489">
        <w:rPr>
          <w:rFonts w:ascii="仿宋_GB2312"/>
        </w:rPr>
        <w:t>研发与</w:t>
      </w:r>
      <w:r w:rsidR="000274C4" w:rsidRPr="00871FF0">
        <w:rPr>
          <w:rFonts w:ascii="仿宋_GB2312" w:hint="eastAsia"/>
        </w:rPr>
        <w:t>理性</w:t>
      </w:r>
      <w:r w:rsidR="00F33489">
        <w:rPr>
          <w:rFonts w:ascii="仿宋_GB2312" w:hint="eastAsia"/>
        </w:rPr>
        <w:t>申报</w:t>
      </w:r>
      <w:r w:rsidR="000274C4" w:rsidRPr="00871FF0">
        <w:rPr>
          <w:rFonts w:ascii="仿宋_GB2312" w:hint="eastAsia"/>
        </w:rPr>
        <w:t>，</w:t>
      </w:r>
      <w:r w:rsidR="00130318">
        <w:rPr>
          <w:rFonts w:ascii="仿宋_GB2312" w:hint="eastAsia"/>
        </w:rPr>
        <w:t>根据</w:t>
      </w:r>
      <w:r w:rsidR="00B421A8" w:rsidRPr="008B1E88">
        <w:rPr>
          <w:rFonts w:ascii="仿宋_GB2312" w:hint="eastAsia"/>
        </w:rPr>
        <w:t>《国务院关于改革药品医疗器械审评审批制度的意见（国发〔</w:t>
      </w:r>
      <w:r w:rsidR="00B421A8" w:rsidRPr="008B1E88">
        <w:rPr>
          <w:rFonts w:ascii="仿宋_GB2312"/>
        </w:rPr>
        <w:t>2015</w:t>
      </w:r>
      <w:r w:rsidR="00B421A8" w:rsidRPr="008B1E88">
        <w:rPr>
          <w:rFonts w:ascii="仿宋_GB2312" w:hint="eastAsia"/>
        </w:rPr>
        <w:t>〕</w:t>
      </w:r>
      <w:r w:rsidR="00B421A8" w:rsidRPr="008B1E88">
        <w:rPr>
          <w:rFonts w:ascii="仿宋_GB2312"/>
        </w:rPr>
        <w:t>44</w:t>
      </w:r>
      <w:r w:rsidR="00B421A8" w:rsidRPr="008B1E88">
        <w:rPr>
          <w:rFonts w:ascii="仿宋_GB2312" w:hint="eastAsia"/>
        </w:rPr>
        <w:t>号）》</w:t>
      </w:r>
      <w:r w:rsidR="004F7A3D">
        <w:rPr>
          <w:rFonts w:ascii="仿宋_GB2312" w:hint="eastAsia"/>
        </w:rPr>
        <w:t>，中共</w:t>
      </w:r>
      <w:r w:rsidR="004F7A3D">
        <w:rPr>
          <w:rFonts w:ascii="仿宋_GB2312"/>
        </w:rPr>
        <w:t>中央办公厅</w:t>
      </w:r>
      <w:r w:rsidR="004F7A3D">
        <w:rPr>
          <w:rFonts w:ascii="仿宋_GB2312" w:hint="eastAsia"/>
        </w:rPr>
        <w:t>、</w:t>
      </w:r>
      <w:r w:rsidR="004F7A3D">
        <w:rPr>
          <w:rFonts w:ascii="仿宋_GB2312"/>
        </w:rPr>
        <w:t>国务院办公厅</w:t>
      </w:r>
      <w:r w:rsidR="002B651E" w:rsidRPr="00871FF0">
        <w:rPr>
          <w:rFonts w:ascii="仿宋_GB2312" w:hint="eastAsia"/>
        </w:rPr>
        <w:t>《关于深化审评审批制度改革鼓励药品医疗器械创新的意见》（厅字〔2017〕42号）和</w:t>
      </w:r>
      <w:r w:rsidR="000274C4" w:rsidRPr="00871FF0">
        <w:rPr>
          <w:rFonts w:ascii="仿宋_GB2312" w:hint="eastAsia"/>
        </w:rPr>
        <w:t>《药品注册管理办法》（总局令第27号）等相关规定，制定本办法。</w:t>
      </w:r>
    </w:p>
    <w:p w:rsidR="000274C4" w:rsidRDefault="0048745F" w:rsidP="00B00D0D">
      <w:pPr>
        <w:pStyle w:val="a7"/>
        <w:numPr>
          <w:ilvl w:val="0"/>
          <w:numId w:val="4"/>
        </w:numPr>
        <w:ind w:left="142" w:firstLineChars="0" w:firstLine="709"/>
      </w:pPr>
      <w:r w:rsidRPr="00B00D0D">
        <w:rPr>
          <w:rFonts w:ascii="仿宋_GB2312" w:hAnsi="黑体"/>
          <w:szCs w:val="32"/>
        </w:rPr>
        <w:t>[</w:t>
      </w:r>
      <w:r w:rsidR="00306A76" w:rsidRPr="00B00D0D">
        <w:rPr>
          <w:rFonts w:ascii="仿宋_GB2312" w:hAnsi="黑体" w:hint="eastAsia"/>
          <w:szCs w:val="32"/>
        </w:rPr>
        <w:t>适用</w:t>
      </w:r>
      <w:r w:rsidR="00306A76" w:rsidRPr="00B00D0D">
        <w:rPr>
          <w:rFonts w:ascii="仿宋_GB2312" w:hAnsi="黑体"/>
          <w:szCs w:val="32"/>
        </w:rPr>
        <w:t>范围</w:t>
      </w:r>
      <w:r w:rsidRPr="00B00D0D">
        <w:rPr>
          <w:rFonts w:ascii="仿宋_GB2312" w:hAnsi="黑体"/>
          <w:szCs w:val="32"/>
        </w:rPr>
        <w:t xml:space="preserve">] </w:t>
      </w:r>
      <w:r w:rsidR="00356152" w:rsidRPr="008B1E88">
        <w:rPr>
          <w:rFonts w:ascii="仿宋_GB2312" w:hint="eastAsia"/>
        </w:rPr>
        <w:t>国家药品监督管理局药品审评中心（以下简称药审中心）向</w:t>
      </w:r>
      <w:r w:rsidR="00356152">
        <w:rPr>
          <w:rFonts w:ascii="仿宋_GB2312" w:hint="eastAsia"/>
        </w:rPr>
        <w:t>社会</w:t>
      </w:r>
      <w:r w:rsidR="00356152" w:rsidRPr="008B1E88">
        <w:rPr>
          <w:rFonts w:ascii="仿宋_GB2312" w:hint="eastAsia"/>
        </w:rPr>
        <w:t>公开药品</w:t>
      </w:r>
      <w:r w:rsidR="00356152">
        <w:rPr>
          <w:rFonts w:ascii="仿宋_GB2312" w:hint="eastAsia"/>
        </w:rPr>
        <w:t>审评审批</w:t>
      </w:r>
      <w:r w:rsidR="00356152">
        <w:rPr>
          <w:rFonts w:ascii="仿宋_GB2312"/>
        </w:rPr>
        <w:t>相关</w:t>
      </w:r>
      <w:r w:rsidR="00356152" w:rsidRPr="008B1E88">
        <w:rPr>
          <w:rFonts w:ascii="仿宋_GB2312" w:hint="eastAsia"/>
        </w:rPr>
        <w:t>信息，应当遵守本办法。</w:t>
      </w:r>
    </w:p>
    <w:p w:rsidR="002E6627" w:rsidRPr="00B00D0D" w:rsidRDefault="002E6627" w:rsidP="00B00D0D">
      <w:pPr>
        <w:pStyle w:val="a7"/>
        <w:numPr>
          <w:ilvl w:val="0"/>
          <w:numId w:val="4"/>
        </w:numPr>
        <w:ind w:left="142" w:firstLineChars="0" w:firstLine="709"/>
        <w:rPr>
          <w:rFonts w:ascii="仿宋_GB2312" w:hAnsi="黑体"/>
          <w:szCs w:val="32"/>
        </w:rPr>
      </w:pPr>
      <w:r w:rsidRPr="00B00D0D">
        <w:rPr>
          <w:rFonts w:ascii="仿宋_GB2312" w:hAnsi="黑体"/>
          <w:szCs w:val="32"/>
        </w:rPr>
        <w:t>[</w:t>
      </w:r>
      <w:r w:rsidRPr="00B00D0D">
        <w:rPr>
          <w:rFonts w:ascii="仿宋_GB2312" w:hAnsi="黑体" w:hint="eastAsia"/>
          <w:szCs w:val="32"/>
        </w:rPr>
        <w:t>定义</w:t>
      </w:r>
      <w:r w:rsidRPr="00B00D0D">
        <w:rPr>
          <w:rFonts w:ascii="仿宋_GB2312" w:hAnsi="黑体"/>
          <w:szCs w:val="32"/>
        </w:rPr>
        <w:t>]</w:t>
      </w:r>
      <w:r w:rsidRPr="00B00D0D">
        <w:rPr>
          <w:rFonts w:ascii="仿宋_GB2312" w:hAnsi="黑体" w:hint="eastAsia"/>
          <w:szCs w:val="32"/>
        </w:rPr>
        <w:t>本办法所称信息，是指药审中心在承担技术审评以及相关审批工作过程中产生</w:t>
      </w:r>
      <w:r w:rsidR="00B74170">
        <w:rPr>
          <w:rFonts w:ascii="仿宋_GB2312" w:hAnsi="黑体" w:hint="eastAsia"/>
          <w:szCs w:val="32"/>
        </w:rPr>
        <w:t>的</w:t>
      </w:r>
      <w:r w:rsidRPr="00B00D0D">
        <w:rPr>
          <w:rFonts w:ascii="仿宋_GB2312" w:hAnsi="黑体" w:hint="eastAsia"/>
          <w:szCs w:val="32"/>
        </w:rPr>
        <w:t>或从其他相关单位获取的，以一定形式记录、保存的</w:t>
      </w:r>
      <w:r w:rsidR="00907179">
        <w:rPr>
          <w:rFonts w:ascii="仿宋_GB2312" w:hAnsi="黑体" w:hint="eastAsia"/>
          <w:szCs w:val="32"/>
        </w:rPr>
        <w:t>药品注册</w:t>
      </w:r>
      <w:r w:rsidR="00907179">
        <w:rPr>
          <w:rFonts w:ascii="仿宋_GB2312" w:hAnsi="黑体"/>
          <w:szCs w:val="32"/>
        </w:rPr>
        <w:t>申请受理信息、</w:t>
      </w:r>
      <w:r w:rsidRPr="00B00D0D">
        <w:rPr>
          <w:rFonts w:ascii="仿宋_GB2312" w:hAnsi="黑体" w:hint="eastAsia"/>
          <w:szCs w:val="32"/>
        </w:rPr>
        <w:t>审评审批</w:t>
      </w:r>
      <w:r w:rsidR="00907179">
        <w:rPr>
          <w:rFonts w:ascii="仿宋_GB2312" w:hAnsi="黑体" w:hint="eastAsia"/>
          <w:szCs w:val="32"/>
        </w:rPr>
        <w:t>过程</w:t>
      </w:r>
      <w:r w:rsidR="00907179">
        <w:rPr>
          <w:rFonts w:ascii="仿宋_GB2312" w:hAnsi="黑体"/>
          <w:szCs w:val="32"/>
        </w:rPr>
        <w:t>和结果信息以及其他指南、服务等审评审批相关</w:t>
      </w:r>
      <w:r w:rsidRPr="00B00D0D">
        <w:rPr>
          <w:rFonts w:ascii="仿宋_GB2312" w:hAnsi="黑体" w:hint="eastAsia"/>
          <w:szCs w:val="32"/>
        </w:rPr>
        <w:t>信息。本办法所称信息公开，是指药审中心主动向社会公开的</w:t>
      </w:r>
      <w:r w:rsidR="005A3A4F">
        <w:rPr>
          <w:rFonts w:ascii="仿宋_GB2312" w:hAnsi="黑体" w:hint="eastAsia"/>
          <w:szCs w:val="32"/>
        </w:rPr>
        <w:t>药品</w:t>
      </w:r>
      <w:r w:rsidRPr="00B00D0D">
        <w:rPr>
          <w:rFonts w:ascii="仿宋_GB2312" w:hAnsi="黑体" w:hint="eastAsia"/>
          <w:szCs w:val="32"/>
        </w:rPr>
        <w:t>审评审批相关信息。</w:t>
      </w:r>
    </w:p>
    <w:p w:rsidR="000274C4" w:rsidRDefault="0048745F" w:rsidP="00B00D0D">
      <w:pPr>
        <w:pStyle w:val="a7"/>
        <w:numPr>
          <w:ilvl w:val="0"/>
          <w:numId w:val="4"/>
        </w:numPr>
        <w:ind w:left="142" w:firstLineChars="0" w:firstLine="709"/>
      </w:pPr>
      <w:r w:rsidRPr="00B00D0D">
        <w:rPr>
          <w:rFonts w:ascii="仿宋_GB2312" w:hAnsi="黑体"/>
          <w:szCs w:val="32"/>
        </w:rPr>
        <w:t>[</w:t>
      </w:r>
      <w:r w:rsidR="00BE7509" w:rsidRPr="00B00D0D">
        <w:rPr>
          <w:rFonts w:ascii="仿宋_GB2312" w:hAnsi="黑体" w:hint="eastAsia"/>
          <w:szCs w:val="32"/>
        </w:rPr>
        <w:t>信息</w:t>
      </w:r>
      <w:r w:rsidR="00BE7509" w:rsidRPr="00B00D0D">
        <w:rPr>
          <w:rFonts w:ascii="仿宋_GB2312" w:hAnsi="黑体"/>
          <w:szCs w:val="32"/>
        </w:rPr>
        <w:t>公开原则</w:t>
      </w:r>
      <w:r w:rsidRPr="00B00D0D">
        <w:rPr>
          <w:rFonts w:ascii="仿宋_GB2312" w:hAnsi="黑体"/>
          <w:szCs w:val="32"/>
        </w:rPr>
        <w:t>]</w:t>
      </w:r>
      <w:r w:rsidRPr="003228DD">
        <w:rPr>
          <w:rFonts w:ascii="黑体" w:eastAsia="黑体" w:hAnsi="黑体"/>
          <w:szCs w:val="32"/>
        </w:rPr>
        <w:t xml:space="preserve"> </w:t>
      </w:r>
      <w:r w:rsidR="000274C4">
        <w:rPr>
          <w:rFonts w:hint="eastAsia"/>
        </w:rPr>
        <w:t>药品审评审批信息</w:t>
      </w:r>
      <w:r w:rsidR="00307448">
        <w:rPr>
          <w:rFonts w:hint="eastAsia"/>
        </w:rPr>
        <w:t>公开</w:t>
      </w:r>
      <w:r w:rsidR="000274C4">
        <w:rPr>
          <w:rFonts w:hint="eastAsia"/>
        </w:rPr>
        <w:t>应当遵循公正、</w:t>
      </w:r>
      <w:r w:rsidR="00832C91">
        <w:rPr>
          <w:rFonts w:ascii="仿宋_GB2312" w:hint="eastAsia"/>
        </w:rPr>
        <w:t>公平</w:t>
      </w:r>
      <w:r w:rsidR="00832C91">
        <w:rPr>
          <w:rFonts w:ascii="仿宋_GB2312"/>
        </w:rPr>
        <w:t>、合法、便民</w:t>
      </w:r>
      <w:r w:rsidR="00543451">
        <w:rPr>
          <w:rFonts w:ascii="仿宋_GB2312" w:hint="eastAsia"/>
        </w:rPr>
        <w:t>、</w:t>
      </w:r>
      <w:r w:rsidR="00543451">
        <w:rPr>
          <w:rFonts w:ascii="仿宋_GB2312"/>
        </w:rPr>
        <w:t>准确</w:t>
      </w:r>
      <w:r w:rsidR="00832C91">
        <w:rPr>
          <w:rFonts w:ascii="仿宋_GB2312"/>
        </w:rPr>
        <w:t>以及</w:t>
      </w:r>
      <w:r w:rsidR="000274C4">
        <w:rPr>
          <w:rFonts w:hint="eastAsia"/>
        </w:rPr>
        <w:t>保守国家秘密、</w:t>
      </w:r>
      <w:r w:rsidR="000274C4">
        <w:rPr>
          <w:rFonts w:hint="eastAsia"/>
        </w:rPr>
        <w:lastRenderedPageBreak/>
        <w:t>商业秘密</w:t>
      </w:r>
      <w:r w:rsidR="00272B3F">
        <w:rPr>
          <w:rFonts w:hint="eastAsia"/>
        </w:rPr>
        <w:t>、</w:t>
      </w:r>
      <w:r w:rsidR="00272B3F">
        <w:t>保密</w:t>
      </w:r>
      <w:r w:rsidR="00272B3F">
        <w:rPr>
          <w:rFonts w:hint="eastAsia"/>
        </w:rPr>
        <w:t>商务</w:t>
      </w:r>
      <w:r w:rsidR="00272B3F">
        <w:t>信息、</w:t>
      </w:r>
      <w:r w:rsidR="000274C4">
        <w:rPr>
          <w:rFonts w:hint="eastAsia"/>
        </w:rPr>
        <w:t>技术秘密、个人隐私的原则。</w:t>
      </w:r>
    </w:p>
    <w:p w:rsidR="007F2CF6" w:rsidRDefault="0048745F" w:rsidP="00B00D0D">
      <w:pPr>
        <w:pStyle w:val="a7"/>
        <w:numPr>
          <w:ilvl w:val="0"/>
          <w:numId w:val="4"/>
        </w:numPr>
        <w:ind w:left="142" w:firstLineChars="0" w:firstLine="709"/>
      </w:pPr>
      <w:r w:rsidRPr="00B00D0D">
        <w:rPr>
          <w:rFonts w:ascii="仿宋_GB2312" w:hAnsi="黑体"/>
          <w:szCs w:val="32"/>
        </w:rPr>
        <w:t>[</w:t>
      </w:r>
      <w:r w:rsidR="00405B5F" w:rsidRPr="00632C89">
        <w:rPr>
          <w:rFonts w:ascii="仿宋_GB2312" w:hAnsi="黑体" w:hint="eastAsia"/>
          <w:szCs w:val="32"/>
        </w:rPr>
        <w:t>中心</w:t>
      </w:r>
      <w:r w:rsidR="00695885" w:rsidRPr="00B00D0D">
        <w:rPr>
          <w:rFonts w:ascii="仿宋_GB2312" w:hAnsi="黑体" w:hint="eastAsia"/>
          <w:szCs w:val="32"/>
        </w:rPr>
        <w:t>职责</w:t>
      </w:r>
      <w:r w:rsidRPr="00B00D0D">
        <w:rPr>
          <w:rFonts w:ascii="仿宋_GB2312" w:hAnsi="黑体"/>
          <w:szCs w:val="32"/>
        </w:rPr>
        <w:t>]</w:t>
      </w:r>
      <w:r w:rsidR="00B35615" w:rsidRPr="00632C89">
        <w:rPr>
          <w:rFonts w:ascii="仿宋_GB2312" w:hAnsi="黑体"/>
          <w:szCs w:val="32"/>
        </w:rPr>
        <w:t xml:space="preserve"> </w:t>
      </w:r>
      <w:r w:rsidR="000274C4" w:rsidRPr="00B00D0D">
        <w:rPr>
          <w:rFonts w:ascii="仿宋_GB2312" w:hAnsi="黑体" w:hint="eastAsia"/>
          <w:szCs w:val="32"/>
        </w:rPr>
        <w:t>药审中心</w:t>
      </w:r>
      <w:r w:rsidR="00B35615" w:rsidRPr="00B00D0D">
        <w:rPr>
          <w:rFonts w:ascii="仿宋_GB2312" w:hAnsi="黑体" w:hint="eastAsia"/>
          <w:szCs w:val="32"/>
        </w:rPr>
        <w:t>在国家药品监督管理局</w:t>
      </w:r>
      <w:r w:rsidR="006D00DB" w:rsidRPr="008B1E88">
        <w:rPr>
          <w:rFonts w:ascii="仿宋_GB2312" w:hint="eastAsia"/>
        </w:rPr>
        <w:t>（以下简称</w:t>
      </w:r>
      <w:r w:rsidR="006D00DB">
        <w:rPr>
          <w:rFonts w:ascii="仿宋_GB2312" w:hint="eastAsia"/>
        </w:rPr>
        <w:t>国家药监局</w:t>
      </w:r>
      <w:r w:rsidR="006D00DB" w:rsidRPr="008B1E88">
        <w:rPr>
          <w:rFonts w:ascii="仿宋_GB2312" w:hint="eastAsia"/>
        </w:rPr>
        <w:t>）</w:t>
      </w:r>
      <w:r w:rsidR="00B35615" w:rsidRPr="00B00D0D">
        <w:rPr>
          <w:rFonts w:ascii="仿宋_GB2312" w:hAnsi="黑体" w:hint="eastAsia"/>
          <w:szCs w:val="32"/>
        </w:rPr>
        <w:t>的指导下开展药品审评审批信息公开工作，</w:t>
      </w:r>
      <w:r w:rsidR="00C56C8B">
        <w:rPr>
          <w:rFonts w:ascii="仿宋_GB2312" w:hAnsi="黑体" w:hint="eastAsia"/>
          <w:szCs w:val="32"/>
        </w:rPr>
        <w:t>制定</w:t>
      </w:r>
      <w:r w:rsidR="00C56C8B">
        <w:rPr>
          <w:rFonts w:ascii="仿宋_GB2312" w:hAnsi="黑体"/>
          <w:szCs w:val="32"/>
        </w:rPr>
        <w:t>信息公开目录并及时更新</w:t>
      </w:r>
      <w:r w:rsidR="00C56C8B">
        <w:rPr>
          <w:rFonts w:ascii="仿宋_GB2312" w:hAnsi="黑体" w:hint="eastAsia"/>
          <w:szCs w:val="32"/>
        </w:rPr>
        <w:t>，</w:t>
      </w:r>
      <w:r w:rsidR="00B35615" w:rsidRPr="00B00D0D">
        <w:rPr>
          <w:rFonts w:ascii="仿宋_GB2312" w:hAnsi="黑体" w:hint="eastAsia"/>
          <w:szCs w:val="32"/>
        </w:rPr>
        <w:t>通过门户网站公开药品审评审批相关信息。</w:t>
      </w:r>
    </w:p>
    <w:p w:rsidR="000274C4" w:rsidRDefault="0048745F" w:rsidP="00B00D0D">
      <w:pPr>
        <w:pStyle w:val="a7"/>
        <w:numPr>
          <w:ilvl w:val="0"/>
          <w:numId w:val="4"/>
        </w:numPr>
        <w:ind w:left="142" w:firstLineChars="0" w:firstLine="709"/>
      </w:pPr>
      <w:r w:rsidRPr="00B00D0D">
        <w:rPr>
          <w:rFonts w:ascii="仿宋_GB2312" w:hAnsi="黑体"/>
          <w:szCs w:val="32"/>
        </w:rPr>
        <w:t>[</w:t>
      </w:r>
      <w:r w:rsidR="00C25276">
        <w:rPr>
          <w:rFonts w:ascii="仿宋_GB2312" w:hAnsi="黑体" w:hint="eastAsia"/>
          <w:szCs w:val="32"/>
        </w:rPr>
        <w:t>中心</w:t>
      </w:r>
      <w:r w:rsidR="00C25276">
        <w:rPr>
          <w:rFonts w:ascii="仿宋_GB2312" w:hAnsi="黑体"/>
          <w:szCs w:val="32"/>
        </w:rPr>
        <w:t>保密审查</w:t>
      </w:r>
      <w:r w:rsidRPr="00B00D0D">
        <w:rPr>
          <w:rFonts w:ascii="仿宋_GB2312" w:hAnsi="黑体"/>
          <w:szCs w:val="32"/>
        </w:rPr>
        <w:t xml:space="preserve">] </w:t>
      </w:r>
      <w:r w:rsidR="007C0B6E" w:rsidRPr="008B1E88">
        <w:rPr>
          <w:rFonts w:ascii="仿宋_GB2312" w:hint="eastAsia"/>
        </w:rPr>
        <w:t>药审中心</w:t>
      </w:r>
      <w:r w:rsidR="007C0B6E">
        <w:rPr>
          <w:rFonts w:ascii="仿宋_GB2312" w:hint="eastAsia"/>
        </w:rPr>
        <w:t>根据</w:t>
      </w:r>
      <w:r w:rsidR="007C0B6E" w:rsidRPr="008B1E88">
        <w:rPr>
          <w:rFonts w:ascii="仿宋_GB2312" w:hint="eastAsia"/>
        </w:rPr>
        <w:t>有关法律法规及规定的要求，对拟公开的药品审评审批信息进行保密审查。</w:t>
      </w:r>
    </w:p>
    <w:p w:rsidR="000274C4" w:rsidRPr="00F560B3" w:rsidRDefault="0048745F" w:rsidP="00B00D0D">
      <w:pPr>
        <w:pStyle w:val="a7"/>
        <w:numPr>
          <w:ilvl w:val="0"/>
          <w:numId w:val="4"/>
        </w:numPr>
        <w:ind w:left="142" w:firstLineChars="0" w:firstLine="709"/>
        <w:rPr>
          <w:rFonts w:ascii="仿宋_GB2312"/>
        </w:rPr>
      </w:pPr>
      <w:r w:rsidRPr="00B00D0D">
        <w:rPr>
          <w:rFonts w:ascii="仿宋_GB2312" w:hAnsi="黑体"/>
          <w:szCs w:val="32"/>
        </w:rPr>
        <w:t>[</w:t>
      </w:r>
      <w:r w:rsidR="001E62B4" w:rsidRPr="00B00D0D">
        <w:rPr>
          <w:rFonts w:ascii="仿宋_GB2312" w:hAnsi="黑体"/>
          <w:szCs w:val="32"/>
        </w:rPr>
        <w:t>申请人</w:t>
      </w:r>
      <w:r w:rsidR="00C25276">
        <w:rPr>
          <w:rFonts w:ascii="仿宋_GB2312" w:hAnsi="黑体" w:hint="eastAsia"/>
          <w:szCs w:val="32"/>
        </w:rPr>
        <w:t>核对</w:t>
      </w:r>
      <w:r w:rsidR="00C25276">
        <w:rPr>
          <w:rFonts w:ascii="仿宋_GB2312" w:hAnsi="黑体"/>
          <w:szCs w:val="32"/>
        </w:rPr>
        <w:t>信息</w:t>
      </w:r>
      <w:r w:rsidRPr="00B00D0D">
        <w:rPr>
          <w:rFonts w:ascii="仿宋_GB2312" w:hAnsi="黑体"/>
          <w:szCs w:val="32"/>
        </w:rPr>
        <w:t xml:space="preserve">] </w:t>
      </w:r>
      <w:r w:rsidR="000274C4" w:rsidRPr="00F560B3">
        <w:rPr>
          <w:rFonts w:ascii="仿宋_GB2312" w:hint="eastAsia"/>
        </w:rPr>
        <w:t>药品注册申请人应当配合</w:t>
      </w:r>
      <w:r w:rsidR="00394DBD">
        <w:rPr>
          <w:rFonts w:ascii="仿宋_GB2312" w:hint="eastAsia"/>
        </w:rPr>
        <w:t>完成</w:t>
      </w:r>
      <w:r w:rsidR="000274C4" w:rsidRPr="00F560B3">
        <w:rPr>
          <w:rFonts w:ascii="仿宋_GB2312" w:hint="eastAsia"/>
        </w:rPr>
        <w:t>审评审批信息公开工作，在审评审批信息公开前核对是否存在</w:t>
      </w:r>
      <w:r w:rsidR="00C25276">
        <w:rPr>
          <w:rFonts w:ascii="仿宋_GB2312" w:hint="eastAsia"/>
        </w:rPr>
        <w:t>保密相关</w:t>
      </w:r>
      <w:r w:rsidR="000274C4" w:rsidRPr="00F560B3">
        <w:rPr>
          <w:rFonts w:ascii="仿宋_GB2312" w:hint="eastAsia"/>
        </w:rPr>
        <w:t>信息，并在收到核对要求之日起10</w:t>
      </w:r>
      <w:r w:rsidR="00A706AE">
        <w:rPr>
          <w:rFonts w:ascii="仿宋_GB2312" w:hint="eastAsia"/>
        </w:rPr>
        <w:t>个</w:t>
      </w:r>
      <w:r w:rsidR="00A706AE">
        <w:rPr>
          <w:rFonts w:ascii="仿宋_GB2312"/>
        </w:rPr>
        <w:t>工作</w:t>
      </w:r>
      <w:r w:rsidR="000274C4" w:rsidRPr="00F560B3">
        <w:rPr>
          <w:rFonts w:ascii="仿宋_GB2312" w:hint="eastAsia"/>
        </w:rPr>
        <w:t>日内将核对结果回复</w:t>
      </w:r>
      <w:r w:rsidR="00373858" w:rsidRPr="008B1E88">
        <w:rPr>
          <w:rFonts w:ascii="仿宋_GB2312" w:hint="eastAsia"/>
        </w:rPr>
        <w:t>药审中心</w:t>
      </w:r>
      <w:r w:rsidR="000274C4" w:rsidRPr="00F560B3">
        <w:rPr>
          <w:rFonts w:ascii="仿宋_GB2312" w:hint="eastAsia"/>
        </w:rPr>
        <w:t>。</w:t>
      </w:r>
    </w:p>
    <w:p w:rsidR="000274C4" w:rsidRDefault="000274C4" w:rsidP="00206805">
      <w:pPr>
        <w:jc w:val="left"/>
      </w:pPr>
    </w:p>
    <w:p w:rsidR="000274C4" w:rsidRPr="00F560B3" w:rsidRDefault="000274C4" w:rsidP="00206805">
      <w:pPr>
        <w:jc w:val="center"/>
        <w:rPr>
          <w:rFonts w:ascii="方正小标宋简体" w:eastAsia="方正小标宋简体" w:hAnsi="黑体"/>
        </w:rPr>
      </w:pPr>
      <w:r w:rsidRPr="00F560B3">
        <w:rPr>
          <w:rFonts w:ascii="方正小标宋简体" w:eastAsia="方正小标宋简体" w:hAnsi="黑体" w:hint="eastAsia"/>
        </w:rPr>
        <w:t>第</w:t>
      </w:r>
      <w:r w:rsidR="00C81BFD">
        <w:rPr>
          <w:rFonts w:ascii="方正小标宋简体" w:eastAsia="方正小标宋简体" w:hAnsi="黑体" w:hint="eastAsia"/>
        </w:rPr>
        <w:t>二</w:t>
      </w:r>
      <w:r w:rsidRPr="00F560B3">
        <w:rPr>
          <w:rFonts w:ascii="方正小标宋简体" w:eastAsia="方正小标宋简体" w:hAnsi="黑体" w:hint="eastAsia"/>
        </w:rPr>
        <w:t>章  受理信息公开</w:t>
      </w:r>
    </w:p>
    <w:p w:rsidR="000274C4" w:rsidRPr="00F560B3" w:rsidRDefault="0048745F" w:rsidP="00B00D0D">
      <w:pPr>
        <w:pStyle w:val="a7"/>
        <w:numPr>
          <w:ilvl w:val="0"/>
          <w:numId w:val="4"/>
        </w:numPr>
        <w:ind w:left="142" w:firstLineChars="0" w:firstLine="709"/>
        <w:rPr>
          <w:rFonts w:ascii="仿宋_GB2312"/>
        </w:rPr>
      </w:pPr>
      <w:r w:rsidRPr="00B00D0D">
        <w:rPr>
          <w:rFonts w:ascii="仿宋_GB2312" w:hAnsi="黑体"/>
          <w:szCs w:val="32"/>
        </w:rPr>
        <w:t>[</w:t>
      </w:r>
      <w:r w:rsidR="00BD3CDA" w:rsidRPr="00B00D0D">
        <w:rPr>
          <w:rFonts w:ascii="仿宋_GB2312" w:hAnsi="黑体" w:hint="eastAsia"/>
          <w:szCs w:val="32"/>
        </w:rPr>
        <w:t>受理</w:t>
      </w:r>
      <w:r w:rsidR="00A65795" w:rsidRPr="00B00D0D">
        <w:rPr>
          <w:rFonts w:ascii="仿宋_GB2312" w:hAnsi="黑体" w:hint="eastAsia"/>
          <w:szCs w:val="32"/>
        </w:rPr>
        <w:t>公开</w:t>
      </w:r>
      <w:r w:rsidR="00C54F52" w:rsidRPr="00B00D0D">
        <w:rPr>
          <w:rFonts w:ascii="仿宋_GB2312" w:hAnsi="黑体" w:hint="eastAsia"/>
          <w:szCs w:val="32"/>
        </w:rPr>
        <w:t>信息</w:t>
      </w:r>
      <w:r w:rsidRPr="00B00D0D">
        <w:rPr>
          <w:rFonts w:ascii="仿宋_GB2312" w:hAnsi="黑体"/>
          <w:szCs w:val="32"/>
        </w:rPr>
        <w:t xml:space="preserve">] </w:t>
      </w:r>
      <w:r w:rsidR="000274C4" w:rsidRPr="00F560B3">
        <w:rPr>
          <w:rFonts w:ascii="仿宋_GB2312" w:hint="eastAsia"/>
        </w:rPr>
        <w:t>药审中心受理药品注册申请后10个工作日内，</w:t>
      </w:r>
      <w:r w:rsidR="00B654D8" w:rsidRPr="00F560B3">
        <w:rPr>
          <w:rFonts w:ascii="仿宋_GB2312" w:hint="eastAsia"/>
        </w:rPr>
        <w:t>公开</w:t>
      </w:r>
      <w:r w:rsidR="000274C4" w:rsidRPr="00F560B3">
        <w:rPr>
          <w:rFonts w:ascii="仿宋_GB2312" w:hint="eastAsia"/>
        </w:rPr>
        <w:t>注册申请品种的受理号、药品名称、</w:t>
      </w:r>
      <w:r w:rsidR="00B654D8">
        <w:rPr>
          <w:rFonts w:ascii="仿宋_GB2312" w:hint="eastAsia"/>
        </w:rPr>
        <w:t>药品</w:t>
      </w:r>
      <w:r w:rsidR="00B654D8">
        <w:rPr>
          <w:rFonts w:ascii="仿宋_GB2312"/>
        </w:rPr>
        <w:t>类型、</w:t>
      </w:r>
      <w:r w:rsidR="00B654D8">
        <w:rPr>
          <w:rFonts w:ascii="仿宋_GB2312" w:hint="eastAsia"/>
        </w:rPr>
        <w:t>申请</w:t>
      </w:r>
      <w:r w:rsidR="00B654D8">
        <w:rPr>
          <w:rFonts w:ascii="仿宋_GB2312"/>
        </w:rPr>
        <w:t>类型、</w:t>
      </w:r>
      <w:r w:rsidR="00B654D8">
        <w:rPr>
          <w:rFonts w:ascii="仿宋_GB2312" w:hint="eastAsia"/>
        </w:rPr>
        <w:t>注册</w:t>
      </w:r>
      <w:r w:rsidR="00B654D8">
        <w:rPr>
          <w:rFonts w:ascii="仿宋_GB2312"/>
        </w:rPr>
        <w:t>分类、</w:t>
      </w:r>
      <w:r w:rsidR="009D1C5D" w:rsidRPr="00F560B3">
        <w:rPr>
          <w:rFonts w:ascii="仿宋_GB2312" w:hint="eastAsia"/>
        </w:rPr>
        <w:t>企业名称、</w:t>
      </w:r>
      <w:r w:rsidR="00AF2D8D" w:rsidRPr="00F560B3">
        <w:rPr>
          <w:rFonts w:ascii="仿宋_GB2312" w:hint="eastAsia"/>
        </w:rPr>
        <w:t>承办</w:t>
      </w:r>
      <w:r w:rsidR="000274C4" w:rsidRPr="00F560B3">
        <w:rPr>
          <w:rFonts w:ascii="仿宋_GB2312" w:hint="eastAsia"/>
        </w:rPr>
        <w:t>日期等信息。</w:t>
      </w:r>
    </w:p>
    <w:p w:rsidR="000274C4" w:rsidRDefault="0048745F" w:rsidP="00B00D0D">
      <w:pPr>
        <w:pStyle w:val="a7"/>
        <w:numPr>
          <w:ilvl w:val="0"/>
          <w:numId w:val="4"/>
        </w:numPr>
        <w:ind w:left="142" w:firstLineChars="0" w:firstLine="709"/>
      </w:pPr>
      <w:r w:rsidRPr="00B00D0D">
        <w:rPr>
          <w:rFonts w:ascii="仿宋_GB2312" w:hAnsi="黑体"/>
          <w:szCs w:val="32"/>
        </w:rPr>
        <w:t>[</w:t>
      </w:r>
      <w:r w:rsidR="007D1BCD" w:rsidRPr="00B00D0D">
        <w:rPr>
          <w:rFonts w:ascii="仿宋_GB2312" w:hAnsi="黑体" w:hint="eastAsia"/>
          <w:szCs w:val="32"/>
        </w:rPr>
        <w:t>申报</w:t>
      </w:r>
      <w:r w:rsidR="00CE0BE8" w:rsidRPr="00B00D0D">
        <w:rPr>
          <w:rFonts w:ascii="仿宋_GB2312" w:hAnsi="黑体"/>
          <w:szCs w:val="32"/>
        </w:rPr>
        <w:t>质量公开</w:t>
      </w:r>
      <w:r w:rsidRPr="00B00D0D">
        <w:rPr>
          <w:rFonts w:ascii="仿宋_GB2312" w:hAnsi="黑体"/>
          <w:szCs w:val="32"/>
        </w:rPr>
        <w:t xml:space="preserve">] </w:t>
      </w:r>
      <w:r w:rsidR="000274C4">
        <w:rPr>
          <w:rFonts w:hint="eastAsia"/>
        </w:rPr>
        <w:t>药审中心应当每年对药品注册申报质量进行分析，总结已发现的申报质量共性问题，并予以公开。</w:t>
      </w:r>
    </w:p>
    <w:p w:rsidR="000274C4" w:rsidRPr="00F560B3" w:rsidRDefault="0048745F" w:rsidP="00B00D0D">
      <w:pPr>
        <w:pStyle w:val="a7"/>
        <w:numPr>
          <w:ilvl w:val="0"/>
          <w:numId w:val="4"/>
        </w:numPr>
        <w:ind w:left="142" w:firstLineChars="0" w:firstLine="709"/>
        <w:rPr>
          <w:rFonts w:ascii="仿宋_GB2312"/>
        </w:rPr>
      </w:pPr>
      <w:r w:rsidRPr="00B00D0D">
        <w:rPr>
          <w:rFonts w:ascii="仿宋_GB2312" w:hAnsi="黑体"/>
          <w:szCs w:val="32"/>
        </w:rPr>
        <w:t>[</w:t>
      </w:r>
      <w:r w:rsidR="001A6A4C" w:rsidRPr="00B00D0D">
        <w:rPr>
          <w:rFonts w:ascii="仿宋_GB2312" w:hAnsi="黑体" w:hint="eastAsia"/>
          <w:szCs w:val="32"/>
        </w:rPr>
        <w:t>重复</w:t>
      </w:r>
      <w:r w:rsidR="001A6A4C" w:rsidRPr="00B00D0D">
        <w:rPr>
          <w:rFonts w:ascii="仿宋_GB2312" w:hAnsi="黑体"/>
          <w:szCs w:val="32"/>
        </w:rPr>
        <w:t>申报公开</w:t>
      </w:r>
      <w:r w:rsidRPr="00B00D0D">
        <w:rPr>
          <w:rFonts w:ascii="仿宋_GB2312" w:hAnsi="黑体"/>
          <w:szCs w:val="32"/>
        </w:rPr>
        <w:t xml:space="preserve">] </w:t>
      </w:r>
      <w:r w:rsidR="000274C4" w:rsidRPr="00F560B3">
        <w:rPr>
          <w:rFonts w:ascii="仿宋_GB2312" w:hint="eastAsia"/>
        </w:rPr>
        <w:t>药审中心应当每年对药品</w:t>
      </w:r>
      <w:r w:rsidR="000274C4" w:rsidRPr="00F560B3">
        <w:rPr>
          <w:rFonts w:ascii="仿宋_GB2312" w:hint="eastAsia"/>
        </w:rPr>
        <w:lastRenderedPageBreak/>
        <w:t>注册重复申报情况进行统计分析，公开同一品种申报企业数量3家以上的药品名单，引导申请人有序研发和理性申报。</w:t>
      </w:r>
    </w:p>
    <w:p w:rsidR="000274C4" w:rsidRDefault="000274C4" w:rsidP="00206805">
      <w:pPr>
        <w:jc w:val="left"/>
      </w:pPr>
    </w:p>
    <w:p w:rsidR="000274C4" w:rsidRPr="00F560B3" w:rsidRDefault="00BD191F" w:rsidP="00206805">
      <w:pPr>
        <w:jc w:val="center"/>
        <w:rPr>
          <w:rFonts w:ascii="方正小标宋简体" w:eastAsia="方正小标宋简体" w:hAnsi="黑体"/>
        </w:rPr>
      </w:pPr>
      <w:r w:rsidRPr="00F560B3">
        <w:rPr>
          <w:rFonts w:ascii="方正小标宋简体" w:eastAsia="方正小标宋简体" w:hAnsi="黑体" w:hint="eastAsia"/>
        </w:rPr>
        <w:t>第</w:t>
      </w:r>
      <w:r>
        <w:rPr>
          <w:rFonts w:ascii="方正小标宋简体" w:eastAsia="方正小标宋简体" w:hAnsi="黑体" w:hint="eastAsia"/>
        </w:rPr>
        <w:t>三</w:t>
      </w:r>
      <w:r w:rsidR="000274C4" w:rsidRPr="00F560B3">
        <w:rPr>
          <w:rFonts w:ascii="方正小标宋简体" w:eastAsia="方正小标宋简体" w:hAnsi="黑体" w:hint="eastAsia"/>
        </w:rPr>
        <w:t>章  审评审批过程信息公开</w:t>
      </w:r>
    </w:p>
    <w:p w:rsidR="00A017DE" w:rsidRPr="00B00D0D" w:rsidRDefault="00A017DE" w:rsidP="00B00D0D">
      <w:pPr>
        <w:pStyle w:val="a7"/>
        <w:numPr>
          <w:ilvl w:val="0"/>
          <w:numId w:val="4"/>
        </w:numPr>
        <w:ind w:left="142" w:firstLineChars="0" w:firstLine="709"/>
        <w:rPr>
          <w:rFonts w:ascii="仿宋_GB2312" w:hAnsi="黑体"/>
          <w:szCs w:val="32"/>
        </w:rPr>
      </w:pPr>
      <w:r w:rsidRPr="00B00D0D">
        <w:rPr>
          <w:rFonts w:ascii="仿宋_GB2312" w:hAnsi="黑体"/>
          <w:szCs w:val="32"/>
        </w:rPr>
        <w:t>[</w:t>
      </w:r>
      <w:r w:rsidRPr="00B00D0D">
        <w:rPr>
          <w:rFonts w:ascii="仿宋_GB2312" w:hAnsi="黑体" w:hint="eastAsia"/>
          <w:szCs w:val="32"/>
        </w:rPr>
        <w:t>审评时间公开]药审中心应当按照药品注册申请类型，公开审评时限。</w:t>
      </w:r>
    </w:p>
    <w:p w:rsidR="00A017DE" w:rsidRPr="00B00D0D" w:rsidRDefault="00A017DE" w:rsidP="00B00D0D">
      <w:pPr>
        <w:pStyle w:val="a7"/>
        <w:numPr>
          <w:ilvl w:val="0"/>
          <w:numId w:val="4"/>
        </w:numPr>
        <w:ind w:left="142" w:firstLineChars="0" w:firstLine="709"/>
        <w:rPr>
          <w:rFonts w:ascii="仿宋_GB2312" w:hAnsi="黑体"/>
          <w:szCs w:val="32"/>
        </w:rPr>
      </w:pPr>
      <w:r w:rsidRPr="00B00D0D">
        <w:rPr>
          <w:rFonts w:ascii="仿宋_GB2312" w:hAnsi="黑体" w:hint="eastAsia"/>
          <w:szCs w:val="32"/>
        </w:rPr>
        <w:t>[工作程序公开]药审中心应当按照审评工作实际，公开审评审批工作程序。</w:t>
      </w:r>
    </w:p>
    <w:p w:rsidR="00A017DE" w:rsidRPr="00B00D0D" w:rsidRDefault="00A017DE" w:rsidP="00B00D0D">
      <w:pPr>
        <w:pStyle w:val="a7"/>
        <w:numPr>
          <w:ilvl w:val="0"/>
          <w:numId w:val="4"/>
        </w:numPr>
        <w:ind w:left="142" w:firstLineChars="0" w:firstLine="709"/>
        <w:rPr>
          <w:rFonts w:ascii="仿宋_GB2312" w:hAnsi="黑体"/>
          <w:szCs w:val="32"/>
        </w:rPr>
      </w:pPr>
      <w:r w:rsidRPr="00B00D0D">
        <w:rPr>
          <w:rFonts w:ascii="仿宋_GB2312" w:hAnsi="黑体"/>
          <w:szCs w:val="32"/>
        </w:rPr>
        <w:t>[</w:t>
      </w:r>
      <w:r w:rsidRPr="00B00D0D">
        <w:rPr>
          <w:rFonts w:ascii="仿宋_GB2312" w:hAnsi="黑体" w:hint="eastAsia"/>
          <w:szCs w:val="32"/>
        </w:rPr>
        <w:t>项目管理人公开]药审中心应当按照药品类型和适应症，公开项目管理人姓名和联系方式。</w:t>
      </w:r>
    </w:p>
    <w:p w:rsidR="00A017DE" w:rsidRPr="00B00D0D" w:rsidRDefault="00A017DE" w:rsidP="00B00D0D">
      <w:pPr>
        <w:pStyle w:val="a7"/>
        <w:numPr>
          <w:ilvl w:val="0"/>
          <w:numId w:val="4"/>
        </w:numPr>
        <w:ind w:left="142" w:firstLineChars="0" w:firstLine="709"/>
        <w:rPr>
          <w:rFonts w:ascii="仿宋_GB2312" w:hAnsi="黑体"/>
          <w:szCs w:val="32"/>
        </w:rPr>
      </w:pPr>
      <w:r w:rsidRPr="00B00D0D">
        <w:rPr>
          <w:rFonts w:ascii="仿宋_GB2312" w:hAnsi="黑体" w:hint="eastAsia"/>
          <w:szCs w:val="32"/>
        </w:rPr>
        <w:t>[审评进度公开]</w:t>
      </w:r>
      <w:r w:rsidRPr="00B00D0D">
        <w:rPr>
          <w:rFonts w:ascii="仿宋_GB2312" w:hAnsi="黑体"/>
          <w:szCs w:val="32"/>
        </w:rPr>
        <w:t xml:space="preserve"> </w:t>
      </w:r>
      <w:r w:rsidRPr="00B00D0D">
        <w:rPr>
          <w:rFonts w:ascii="仿宋_GB2312" w:hAnsi="黑体" w:hint="eastAsia"/>
          <w:szCs w:val="32"/>
        </w:rPr>
        <w:t>药审中心对于受理后进行审评的品种公开审评序列和各专业审评状态。</w:t>
      </w:r>
    </w:p>
    <w:p w:rsidR="000274C4" w:rsidRDefault="0048745F" w:rsidP="00B00D0D">
      <w:pPr>
        <w:pStyle w:val="a7"/>
        <w:numPr>
          <w:ilvl w:val="0"/>
          <w:numId w:val="4"/>
        </w:numPr>
        <w:ind w:left="142" w:firstLineChars="0" w:firstLine="709"/>
      </w:pPr>
      <w:r w:rsidRPr="00B00D0D">
        <w:rPr>
          <w:rFonts w:ascii="仿宋_GB2312" w:hAnsi="黑体"/>
          <w:szCs w:val="32"/>
        </w:rPr>
        <w:t>[</w:t>
      </w:r>
      <w:r w:rsidR="009F026B" w:rsidRPr="00B00D0D">
        <w:rPr>
          <w:rFonts w:ascii="仿宋_GB2312" w:hAnsi="黑体" w:hint="eastAsia"/>
          <w:szCs w:val="32"/>
        </w:rPr>
        <w:t>优先</w:t>
      </w:r>
      <w:r w:rsidR="009F026B" w:rsidRPr="00B00D0D">
        <w:rPr>
          <w:rFonts w:ascii="仿宋_GB2312" w:hAnsi="黑体"/>
          <w:szCs w:val="32"/>
        </w:rPr>
        <w:t>审评</w:t>
      </w:r>
      <w:r w:rsidR="00146EC9" w:rsidRPr="008B1E88">
        <w:rPr>
          <w:rFonts w:ascii="仿宋_GB2312" w:hint="eastAsia"/>
        </w:rPr>
        <w:t>突破</w:t>
      </w:r>
      <w:r w:rsidR="00146EC9" w:rsidRPr="008B1E88">
        <w:rPr>
          <w:rFonts w:ascii="仿宋_GB2312"/>
        </w:rPr>
        <w:t>性治疗</w:t>
      </w:r>
      <w:r w:rsidR="009F026B" w:rsidRPr="00B00D0D">
        <w:rPr>
          <w:rFonts w:ascii="仿宋_GB2312" w:hAnsi="黑体"/>
          <w:szCs w:val="32"/>
        </w:rPr>
        <w:t>公开</w:t>
      </w:r>
      <w:r w:rsidRPr="00B00D0D">
        <w:rPr>
          <w:rFonts w:ascii="仿宋_GB2312" w:hAnsi="黑体"/>
          <w:szCs w:val="32"/>
        </w:rPr>
        <w:t xml:space="preserve">] </w:t>
      </w:r>
      <w:r w:rsidR="000274C4">
        <w:rPr>
          <w:rFonts w:hint="eastAsia"/>
        </w:rPr>
        <w:t>对实施优先审评程序</w:t>
      </w:r>
      <w:r w:rsidR="00146EC9" w:rsidRPr="008B1E88">
        <w:rPr>
          <w:rFonts w:ascii="仿宋_GB2312" w:hint="eastAsia"/>
        </w:rPr>
        <w:t>和突破性治疗程序</w:t>
      </w:r>
      <w:r w:rsidR="000274C4">
        <w:rPr>
          <w:rFonts w:hint="eastAsia"/>
        </w:rPr>
        <w:t>的药品，药审中心</w:t>
      </w:r>
      <w:r w:rsidR="00146EC9">
        <w:rPr>
          <w:rFonts w:hint="eastAsia"/>
        </w:rPr>
        <w:t>应当</w:t>
      </w:r>
      <w:r w:rsidR="000274C4">
        <w:rPr>
          <w:rFonts w:hint="eastAsia"/>
        </w:rPr>
        <w:t>公开</w:t>
      </w:r>
      <w:r w:rsidR="00EC1992" w:rsidRPr="008B1E88">
        <w:rPr>
          <w:rFonts w:ascii="仿宋_GB2312" w:hint="eastAsia"/>
        </w:rPr>
        <w:t>拟纳入品种情况、纳入品种</w:t>
      </w:r>
      <w:r w:rsidR="00AF666E">
        <w:t>情况及依据</w:t>
      </w:r>
      <w:r w:rsidR="000274C4">
        <w:rPr>
          <w:rFonts w:hint="eastAsia"/>
        </w:rPr>
        <w:t>，接</w:t>
      </w:r>
      <w:r w:rsidR="00B30E02">
        <w:rPr>
          <w:rFonts w:hint="eastAsia"/>
        </w:rPr>
        <w:t>受</w:t>
      </w:r>
      <w:r w:rsidR="000274C4">
        <w:rPr>
          <w:rFonts w:hint="eastAsia"/>
        </w:rPr>
        <w:t>社会监督。</w:t>
      </w:r>
    </w:p>
    <w:p w:rsidR="000274C4" w:rsidRDefault="0048745F" w:rsidP="00B00D0D">
      <w:pPr>
        <w:pStyle w:val="a7"/>
        <w:numPr>
          <w:ilvl w:val="0"/>
          <w:numId w:val="4"/>
        </w:numPr>
        <w:ind w:left="142" w:firstLineChars="0" w:firstLine="709"/>
      </w:pPr>
      <w:r w:rsidRPr="00B00D0D">
        <w:rPr>
          <w:rFonts w:ascii="仿宋_GB2312" w:hAnsi="黑体"/>
          <w:szCs w:val="32"/>
        </w:rPr>
        <w:t>[</w:t>
      </w:r>
      <w:r w:rsidR="007F392A">
        <w:rPr>
          <w:rFonts w:ascii="仿宋_GB2312" w:hint="eastAsia"/>
        </w:rPr>
        <w:t>指导原则</w:t>
      </w:r>
      <w:r w:rsidR="007F392A">
        <w:rPr>
          <w:rFonts w:ascii="仿宋_GB2312"/>
        </w:rPr>
        <w:t>和</w:t>
      </w:r>
      <w:r w:rsidR="007113CF" w:rsidRPr="00B00D0D">
        <w:rPr>
          <w:rFonts w:ascii="仿宋_GB2312" w:hAnsi="黑体" w:hint="eastAsia"/>
          <w:szCs w:val="32"/>
        </w:rPr>
        <w:t>审评</w:t>
      </w:r>
      <w:r w:rsidR="007113CF" w:rsidRPr="00B00D0D">
        <w:rPr>
          <w:rFonts w:ascii="仿宋_GB2312" w:hAnsi="黑体"/>
          <w:szCs w:val="32"/>
        </w:rPr>
        <w:t>标准公开</w:t>
      </w:r>
      <w:r w:rsidRPr="00B00D0D">
        <w:rPr>
          <w:rFonts w:ascii="仿宋_GB2312" w:hAnsi="黑体"/>
          <w:szCs w:val="32"/>
        </w:rPr>
        <w:t xml:space="preserve">] </w:t>
      </w:r>
      <w:r w:rsidR="000274C4">
        <w:rPr>
          <w:rFonts w:hint="eastAsia"/>
        </w:rPr>
        <w:t>药审中心</w:t>
      </w:r>
      <w:r w:rsidR="007F392A">
        <w:rPr>
          <w:rFonts w:ascii="仿宋_GB2312" w:hint="eastAsia"/>
        </w:rPr>
        <w:t>每年</w:t>
      </w:r>
      <w:r w:rsidR="007F392A">
        <w:rPr>
          <w:rFonts w:ascii="仿宋_GB2312"/>
        </w:rPr>
        <w:t>制定指导原则制修订计划，</w:t>
      </w:r>
      <w:r w:rsidR="007F392A">
        <w:rPr>
          <w:rFonts w:ascii="仿宋_GB2312" w:hint="eastAsia"/>
        </w:rPr>
        <w:t>按</w:t>
      </w:r>
      <w:r w:rsidR="007F392A">
        <w:rPr>
          <w:rFonts w:ascii="仿宋_GB2312"/>
        </w:rPr>
        <w:t>程序</w:t>
      </w:r>
      <w:r w:rsidR="007F392A">
        <w:rPr>
          <w:rFonts w:ascii="仿宋_GB2312" w:hint="eastAsia"/>
        </w:rPr>
        <w:t>在</w:t>
      </w:r>
      <w:r w:rsidR="007F392A">
        <w:rPr>
          <w:rFonts w:ascii="仿宋_GB2312"/>
        </w:rPr>
        <w:t>网站公开</w:t>
      </w:r>
      <w:r w:rsidR="007F392A">
        <w:rPr>
          <w:rFonts w:ascii="仿宋_GB2312" w:hint="eastAsia"/>
        </w:rPr>
        <w:t>国家</w:t>
      </w:r>
      <w:r w:rsidR="006D00DB">
        <w:rPr>
          <w:rFonts w:ascii="仿宋_GB2312" w:hint="eastAsia"/>
        </w:rPr>
        <w:t>药监</w:t>
      </w:r>
      <w:r w:rsidR="007F392A">
        <w:rPr>
          <w:rFonts w:ascii="仿宋_GB2312" w:hint="eastAsia"/>
        </w:rPr>
        <w:t>局</w:t>
      </w:r>
      <w:r w:rsidR="007F392A">
        <w:rPr>
          <w:rFonts w:ascii="仿宋_GB2312"/>
        </w:rPr>
        <w:t>审核通过的指导原则</w:t>
      </w:r>
      <w:r w:rsidR="007F392A">
        <w:rPr>
          <w:rFonts w:ascii="仿宋_GB2312" w:hint="eastAsia"/>
        </w:rPr>
        <w:t>，</w:t>
      </w:r>
      <w:r w:rsidR="007F392A" w:rsidRPr="008B1E88">
        <w:rPr>
          <w:rFonts w:ascii="仿宋_GB2312" w:hint="eastAsia"/>
        </w:rPr>
        <w:t>指导企业研发</w:t>
      </w:r>
      <w:r w:rsidR="007F392A">
        <w:rPr>
          <w:rFonts w:ascii="仿宋_GB2312"/>
        </w:rPr>
        <w:t>。</w:t>
      </w:r>
      <w:r w:rsidR="000274C4">
        <w:rPr>
          <w:rFonts w:hint="eastAsia"/>
        </w:rPr>
        <w:t>在审评过程中遇到药品安全性问题或技术评价标准不明确、指导原则未规定的共性问题、疑难问题时，</w:t>
      </w:r>
      <w:r w:rsidR="007F392A" w:rsidRPr="00C55924">
        <w:rPr>
          <w:rFonts w:ascii="仿宋_GB2312" w:hint="eastAsia"/>
        </w:rPr>
        <w:t>药审中心</w:t>
      </w:r>
      <w:r w:rsidR="000274C4">
        <w:rPr>
          <w:rFonts w:hint="eastAsia"/>
        </w:rPr>
        <w:t>应当</w:t>
      </w:r>
      <w:r w:rsidR="00C47E85">
        <w:rPr>
          <w:rFonts w:hint="eastAsia"/>
        </w:rPr>
        <w:t>及时</w:t>
      </w:r>
      <w:r w:rsidR="000274C4">
        <w:rPr>
          <w:rFonts w:hint="eastAsia"/>
        </w:rPr>
        <w:t>梳理分析，形成指导原则并予以公开。</w:t>
      </w:r>
    </w:p>
    <w:p w:rsidR="000274C4" w:rsidRDefault="000274C4" w:rsidP="00206805">
      <w:pPr>
        <w:jc w:val="left"/>
      </w:pPr>
    </w:p>
    <w:p w:rsidR="000274C4" w:rsidRPr="00F560B3" w:rsidRDefault="000274C4" w:rsidP="00206805">
      <w:pPr>
        <w:jc w:val="center"/>
        <w:rPr>
          <w:rFonts w:ascii="方正小标宋简体" w:eastAsia="方正小标宋简体" w:hAnsi="黑体"/>
        </w:rPr>
      </w:pPr>
      <w:r w:rsidRPr="00F560B3">
        <w:rPr>
          <w:rFonts w:ascii="方正小标宋简体" w:eastAsia="方正小标宋简体" w:hAnsi="黑体" w:hint="eastAsia"/>
        </w:rPr>
        <w:lastRenderedPageBreak/>
        <w:t>第</w:t>
      </w:r>
      <w:r w:rsidR="00CB2F7D">
        <w:rPr>
          <w:rFonts w:ascii="方正小标宋简体" w:eastAsia="方正小标宋简体" w:hAnsi="黑体" w:hint="eastAsia"/>
        </w:rPr>
        <w:t>四</w:t>
      </w:r>
      <w:r w:rsidRPr="00F560B3">
        <w:rPr>
          <w:rFonts w:ascii="方正小标宋简体" w:eastAsia="方正小标宋简体" w:hAnsi="黑体" w:hint="eastAsia"/>
        </w:rPr>
        <w:t>章  审评审批结果信息公开</w:t>
      </w:r>
    </w:p>
    <w:p w:rsidR="00FC3788" w:rsidRDefault="0048745F" w:rsidP="00B00D0D">
      <w:pPr>
        <w:pStyle w:val="a7"/>
        <w:numPr>
          <w:ilvl w:val="0"/>
          <w:numId w:val="4"/>
        </w:numPr>
        <w:ind w:left="142" w:firstLineChars="0" w:firstLine="709"/>
      </w:pPr>
      <w:r w:rsidRPr="00B00D0D">
        <w:rPr>
          <w:rFonts w:ascii="仿宋_GB2312" w:hAnsi="黑体"/>
          <w:szCs w:val="32"/>
        </w:rPr>
        <w:t>[</w:t>
      </w:r>
      <w:r w:rsidR="00C93453" w:rsidRPr="00B00D0D">
        <w:rPr>
          <w:rFonts w:ascii="仿宋_GB2312" w:hAnsi="黑体" w:hint="eastAsia"/>
          <w:szCs w:val="32"/>
        </w:rPr>
        <w:t>临床</w:t>
      </w:r>
      <w:r w:rsidR="00DE7C5F" w:rsidRPr="00B00D0D">
        <w:rPr>
          <w:rFonts w:ascii="仿宋_GB2312" w:hAnsi="黑体" w:hint="eastAsia"/>
          <w:szCs w:val="32"/>
        </w:rPr>
        <w:t>试验</w:t>
      </w:r>
      <w:r w:rsidR="00C36695" w:rsidRPr="00B00D0D">
        <w:rPr>
          <w:rFonts w:ascii="仿宋_GB2312" w:hAnsi="黑体" w:hint="eastAsia"/>
          <w:szCs w:val="32"/>
        </w:rPr>
        <w:t>批准</w:t>
      </w:r>
      <w:r w:rsidR="00C93453" w:rsidRPr="00B00D0D">
        <w:rPr>
          <w:rFonts w:ascii="仿宋_GB2312" w:hAnsi="黑体"/>
          <w:szCs w:val="32"/>
        </w:rPr>
        <w:t>公开</w:t>
      </w:r>
      <w:r w:rsidRPr="00B00D0D">
        <w:rPr>
          <w:rFonts w:ascii="仿宋_GB2312" w:hAnsi="黑体"/>
          <w:szCs w:val="32"/>
        </w:rPr>
        <w:t xml:space="preserve">] </w:t>
      </w:r>
      <w:r w:rsidR="00547807" w:rsidRPr="008A6EEB">
        <w:t>经</w:t>
      </w:r>
      <w:r w:rsidR="003E1B6F" w:rsidRPr="008A6EEB">
        <w:t>默示</w:t>
      </w:r>
      <w:r w:rsidR="00307448">
        <w:rPr>
          <w:rFonts w:hint="eastAsia"/>
        </w:rPr>
        <w:t>许可</w:t>
      </w:r>
      <w:r w:rsidR="00307448">
        <w:t>进行</w:t>
      </w:r>
      <w:r w:rsidR="00444705">
        <w:t>临床试验</w:t>
      </w:r>
      <w:r w:rsidR="00307448">
        <w:rPr>
          <w:rFonts w:hint="eastAsia"/>
        </w:rPr>
        <w:t>的</w:t>
      </w:r>
      <w:r w:rsidR="00444705">
        <w:t>，药审中心应当</w:t>
      </w:r>
      <w:r w:rsidR="00890353">
        <w:rPr>
          <w:rFonts w:hint="eastAsia"/>
        </w:rPr>
        <w:t>在</w:t>
      </w:r>
      <w:r w:rsidR="00890353" w:rsidRPr="008B1E88">
        <w:rPr>
          <w:rFonts w:ascii="仿宋_GB2312" w:hint="eastAsia"/>
        </w:rPr>
        <w:t>默示许可后</w:t>
      </w:r>
      <w:r w:rsidR="00890353" w:rsidRPr="008B1E88">
        <w:rPr>
          <w:rFonts w:ascii="仿宋_GB2312"/>
        </w:rPr>
        <w:t>10</w:t>
      </w:r>
      <w:r w:rsidR="00890353" w:rsidRPr="008B1E88">
        <w:rPr>
          <w:rFonts w:ascii="仿宋_GB2312" w:hint="eastAsia"/>
        </w:rPr>
        <w:t>个工作日内</w:t>
      </w:r>
      <w:r w:rsidR="00444705">
        <w:t>公开临床试验的基本信息，包括</w:t>
      </w:r>
      <w:r w:rsidR="000849BC">
        <w:t>受理号</w:t>
      </w:r>
      <w:r w:rsidR="00444705">
        <w:t>、</w:t>
      </w:r>
      <w:r w:rsidR="00444705">
        <w:rPr>
          <w:rFonts w:hint="eastAsia"/>
        </w:rPr>
        <w:t>申请</w:t>
      </w:r>
      <w:r w:rsidR="00444705">
        <w:t>人、药品名称、</w:t>
      </w:r>
      <w:r w:rsidR="00444705">
        <w:rPr>
          <w:rFonts w:hint="eastAsia"/>
        </w:rPr>
        <w:t>注册</w:t>
      </w:r>
      <w:r w:rsidR="00444705">
        <w:t>分类、</w:t>
      </w:r>
      <w:r w:rsidR="00C2437F">
        <w:rPr>
          <w:rFonts w:hint="eastAsia"/>
        </w:rPr>
        <w:t>适应</w:t>
      </w:r>
      <w:r w:rsidR="00444705">
        <w:t>症等。</w:t>
      </w:r>
    </w:p>
    <w:p w:rsidR="00FC3788" w:rsidRPr="00F560B3" w:rsidRDefault="0048745F" w:rsidP="00B00D0D">
      <w:pPr>
        <w:pStyle w:val="a7"/>
        <w:numPr>
          <w:ilvl w:val="0"/>
          <w:numId w:val="4"/>
        </w:numPr>
        <w:ind w:left="142" w:firstLineChars="0" w:firstLine="709"/>
        <w:rPr>
          <w:rFonts w:ascii="仿宋_GB2312"/>
        </w:rPr>
      </w:pPr>
      <w:r w:rsidRPr="00B00D0D">
        <w:rPr>
          <w:rFonts w:ascii="仿宋_GB2312" w:hAnsi="黑体"/>
          <w:szCs w:val="32"/>
        </w:rPr>
        <w:t>[</w:t>
      </w:r>
      <w:r w:rsidR="00785CBD" w:rsidRPr="00B00D0D">
        <w:rPr>
          <w:rFonts w:ascii="仿宋_GB2312" w:hAnsi="黑体" w:hint="eastAsia"/>
          <w:szCs w:val="32"/>
        </w:rPr>
        <w:t>上市</w:t>
      </w:r>
      <w:r w:rsidR="00BD0A6A">
        <w:rPr>
          <w:rFonts w:ascii="仿宋_GB2312" w:hAnsi="黑体" w:hint="eastAsia"/>
          <w:szCs w:val="32"/>
        </w:rPr>
        <w:t>药品</w:t>
      </w:r>
      <w:r w:rsidR="00785CBD" w:rsidRPr="00B00D0D">
        <w:rPr>
          <w:rFonts w:ascii="仿宋_GB2312" w:hAnsi="黑体"/>
          <w:szCs w:val="32"/>
        </w:rPr>
        <w:t>信息</w:t>
      </w:r>
      <w:r w:rsidR="00D43EBD" w:rsidRPr="00B00D0D">
        <w:rPr>
          <w:rFonts w:ascii="仿宋_GB2312" w:hAnsi="黑体"/>
          <w:szCs w:val="32"/>
        </w:rPr>
        <w:t>公开</w:t>
      </w:r>
      <w:r w:rsidRPr="00B00D0D">
        <w:rPr>
          <w:rFonts w:ascii="仿宋_GB2312" w:hAnsi="黑体"/>
          <w:szCs w:val="32"/>
        </w:rPr>
        <w:t xml:space="preserve">] </w:t>
      </w:r>
      <w:r w:rsidR="003A0348" w:rsidRPr="00FD4A15">
        <w:rPr>
          <w:rFonts w:ascii="仿宋_GB2312" w:hint="eastAsia"/>
        </w:rPr>
        <w:t>药审中心</w:t>
      </w:r>
      <w:r w:rsidR="003A0348">
        <w:rPr>
          <w:rFonts w:ascii="仿宋_GB2312" w:hint="eastAsia"/>
        </w:rPr>
        <w:t>对于</w:t>
      </w:r>
      <w:r w:rsidR="00FC3788" w:rsidRPr="00FD4A15">
        <w:rPr>
          <w:rFonts w:ascii="仿宋_GB2312" w:hint="eastAsia"/>
        </w:rPr>
        <w:t>批准上市</w:t>
      </w:r>
      <w:r w:rsidR="00BD0A6A">
        <w:rPr>
          <w:rFonts w:ascii="仿宋_GB2312" w:hint="eastAsia"/>
        </w:rPr>
        <w:t>许可</w:t>
      </w:r>
      <w:r w:rsidR="00FC3788" w:rsidRPr="00FD4A15">
        <w:rPr>
          <w:rFonts w:ascii="仿宋_GB2312" w:hint="eastAsia"/>
        </w:rPr>
        <w:t>的</w:t>
      </w:r>
      <w:r w:rsidR="00BD0A6A">
        <w:rPr>
          <w:rFonts w:ascii="仿宋_GB2312" w:hint="eastAsia"/>
        </w:rPr>
        <w:t>药品</w:t>
      </w:r>
      <w:r w:rsidR="00FC3788" w:rsidRPr="00FD4A15">
        <w:rPr>
          <w:rFonts w:ascii="仿宋_GB2312" w:hint="eastAsia"/>
        </w:rPr>
        <w:t>，应当在</w:t>
      </w:r>
      <w:r w:rsidR="00365529">
        <w:rPr>
          <w:rFonts w:ascii="仿宋_GB2312" w:hint="eastAsia"/>
        </w:rPr>
        <w:t>国家</w:t>
      </w:r>
      <w:r w:rsidR="00365529">
        <w:rPr>
          <w:rFonts w:ascii="仿宋_GB2312"/>
        </w:rPr>
        <w:t>药监局作出审批决定且经申请人核对后</w:t>
      </w:r>
      <w:r w:rsidR="00161E4E">
        <w:rPr>
          <w:rFonts w:ascii="仿宋_GB2312"/>
        </w:rPr>
        <w:t>，公开包括</w:t>
      </w:r>
      <w:r w:rsidR="00161E4E">
        <w:rPr>
          <w:rFonts w:ascii="仿宋_GB2312" w:hint="eastAsia"/>
        </w:rPr>
        <w:t>审评</w:t>
      </w:r>
      <w:r w:rsidR="00161E4E">
        <w:rPr>
          <w:rFonts w:ascii="仿宋_GB2312"/>
        </w:rPr>
        <w:t>、核查</w:t>
      </w:r>
      <w:r w:rsidR="00161E4E">
        <w:rPr>
          <w:rFonts w:ascii="仿宋_GB2312" w:hint="eastAsia"/>
        </w:rPr>
        <w:t>、</w:t>
      </w:r>
      <w:r w:rsidR="00161E4E">
        <w:rPr>
          <w:rFonts w:ascii="仿宋_GB2312"/>
        </w:rPr>
        <w:t>检验的技术审评报告，以及药品</w:t>
      </w:r>
      <w:r w:rsidR="00995121" w:rsidRPr="00FD4A15">
        <w:rPr>
          <w:rFonts w:ascii="仿宋_GB2312" w:hint="eastAsia"/>
        </w:rPr>
        <w:t>说明书</w:t>
      </w:r>
      <w:r w:rsidR="00161E4E">
        <w:rPr>
          <w:rFonts w:ascii="仿宋_GB2312" w:hint="eastAsia"/>
        </w:rPr>
        <w:t>。</w:t>
      </w:r>
    </w:p>
    <w:p w:rsidR="00444705" w:rsidRDefault="0048745F" w:rsidP="00B00D0D">
      <w:pPr>
        <w:pStyle w:val="a7"/>
        <w:numPr>
          <w:ilvl w:val="0"/>
          <w:numId w:val="4"/>
        </w:numPr>
        <w:ind w:left="142" w:firstLineChars="0" w:firstLine="709"/>
      </w:pPr>
      <w:r w:rsidRPr="00B00D0D">
        <w:rPr>
          <w:rFonts w:ascii="仿宋_GB2312" w:hAnsi="黑体"/>
          <w:szCs w:val="32"/>
        </w:rPr>
        <w:t>[</w:t>
      </w:r>
      <w:r w:rsidR="00285525" w:rsidRPr="00B00D0D">
        <w:rPr>
          <w:rFonts w:ascii="仿宋_GB2312" w:hAnsi="黑体" w:hint="eastAsia"/>
          <w:szCs w:val="32"/>
        </w:rPr>
        <w:t>原</w:t>
      </w:r>
      <w:r w:rsidR="000E3E10" w:rsidRPr="00B00D0D">
        <w:rPr>
          <w:rFonts w:ascii="仿宋_GB2312" w:hAnsi="黑体" w:hint="eastAsia"/>
          <w:szCs w:val="32"/>
        </w:rPr>
        <w:t>辅包</w:t>
      </w:r>
      <w:r w:rsidR="00285525" w:rsidRPr="00B00D0D">
        <w:rPr>
          <w:rFonts w:ascii="仿宋_GB2312" w:hAnsi="黑体" w:hint="eastAsia"/>
          <w:szCs w:val="32"/>
        </w:rPr>
        <w:t>信息公开</w:t>
      </w:r>
      <w:r w:rsidRPr="00B00D0D">
        <w:rPr>
          <w:rFonts w:ascii="仿宋_GB2312" w:hAnsi="黑体"/>
          <w:szCs w:val="32"/>
        </w:rPr>
        <w:t xml:space="preserve">] </w:t>
      </w:r>
      <w:r w:rsidR="00FC3788">
        <w:rPr>
          <w:rFonts w:hint="eastAsia"/>
        </w:rPr>
        <w:t>药审中心</w:t>
      </w:r>
      <w:r w:rsidR="005229B3">
        <w:rPr>
          <w:rFonts w:ascii="仿宋_GB2312" w:hint="eastAsia"/>
        </w:rPr>
        <w:t>应当通过</w:t>
      </w:r>
      <w:r w:rsidR="00FC3788">
        <w:t>原料药</w:t>
      </w:r>
      <w:r w:rsidR="00E54DB0">
        <w:t>、药用辅料</w:t>
      </w:r>
      <w:r w:rsidR="00B1246D">
        <w:t>和</w:t>
      </w:r>
      <w:r w:rsidR="00E54DB0">
        <w:t>药包材</w:t>
      </w:r>
      <w:r w:rsidR="00FC3788">
        <w:t>登记</w:t>
      </w:r>
      <w:r w:rsidR="00FC3788">
        <w:rPr>
          <w:rFonts w:hint="eastAsia"/>
        </w:rPr>
        <w:t>信息</w:t>
      </w:r>
      <w:r w:rsidR="00FC3788">
        <w:t>公示平台，</w:t>
      </w:r>
      <w:r w:rsidR="00FC3788">
        <w:rPr>
          <w:rFonts w:hint="eastAsia"/>
        </w:rPr>
        <w:t>公开</w:t>
      </w:r>
      <w:r w:rsidR="00FC3788">
        <w:t>原</w:t>
      </w:r>
      <w:r w:rsidR="00952A73">
        <w:t>辅包</w:t>
      </w:r>
      <w:r w:rsidR="00FC3788">
        <w:rPr>
          <w:rFonts w:hint="eastAsia"/>
        </w:rPr>
        <w:t>品种</w:t>
      </w:r>
      <w:r w:rsidR="00FC3788">
        <w:t>名称、</w:t>
      </w:r>
      <w:r w:rsidR="00FC3788">
        <w:rPr>
          <w:rFonts w:hint="eastAsia"/>
        </w:rPr>
        <w:t>企业</w:t>
      </w:r>
      <w:r w:rsidR="00FC3788">
        <w:t>名称、</w:t>
      </w:r>
      <w:r w:rsidR="00FC3788">
        <w:rPr>
          <w:rFonts w:hint="eastAsia"/>
        </w:rPr>
        <w:t>与</w:t>
      </w:r>
      <w:r w:rsidR="00FC3788">
        <w:t>制剂</w:t>
      </w:r>
      <w:r w:rsidR="00A52EE7">
        <w:rPr>
          <w:rFonts w:hint="eastAsia"/>
        </w:rPr>
        <w:t>关联</w:t>
      </w:r>
      <w:r w:rsidR="00FC3788">
        <w:rPr>
          <w:rFonts w:hint="eastAsia"/>
        </w:rPr>
        <w:t>审评</w:t>
      </w:r>
      <w:r w:rsidR="00FC3788">
        <w:t>审批结果等信息。</w:t>
      </w:r>
    </w:p>
    <w:p w:rsidR="000274C4" w:rsidRDefault="0048745F" w:rsidP="00B00D0D">
      <w:pPr>
        <w:pStyle w:val="a7"/>
        <w:numPr>
          <w:ilvl w:val="0"/>
          <w:numId w:val="4"/>
        </w:numPr>
        <w:ind w:left="142" w:firstLineChars="0" w:firstLine="709"/>
      </w:pPr>
      <w:r w:rsidRPr="00B00D0D">
        <w:rPr>
          <w:rFonts w:ascii="仿宋_GB2312" w:hAnsi="黑体"/>
          <w:szCs w:val="32"/>
        </w:rPr>
        <w:t>[</w:t>
      </w:r>
      <w:r w:rsidR="00674820" w:rsidRPr="00B00D0D">
        <w:rPr>
          <w:rFonts w:ascii="仿宋_GB2312" w:hAnsi="黑体" w:hint="eastAsia"/>
          <w:szCs w:val="32"/>
        </w:rPr>
        <w:t>药品</w:t>
      </w:r>
      <w:r w:rsidR="00674820" w:rsidRPr="00B00D0D">
        <w:rPr>
          <w:rFonts w:ascii="仿宋_GB2312" w:hAnsi="黑体"/>
          <w:szCs w:val="32"/>
        </w:rPr>
        <w:t>目录集</w:t>
      </w:r>
      <w:r w:rsidR="0031204D" w:rsidRPr="00B00D0D">
        <w:rPr>
          <w:rFonts w:ascii="仿宋_GB2312" w:hAnsi="黑体"/>
          <w:szCs w:val="32"/>
        </w:rPr>
        <w:t>公开</w:t>
      </w:r>
      <w:r w:rsidRPr="00B00D0D">
        <w:rPr>
          <w:rFonts w:ascii="仿宋_GB2312" w:hAnsi="黑体"/>
          <w:szCs w:val="32"/>
        </w:rPr>
        <w:t>]</w:t>
      </w:r>
      <w:r w:rsidR="00DC0700">
        <w:rPr>
          <w:rFonts w:ascii="仿宋_GB2312" w:hAnsi="黑体"/>
          <w:szCs w:val="32"/>
        </w:rPr>
        <w:t xml:space="preserve"> </w:t>
      </w:r>
      <w:r w:rsidR="00EB4E8E" w:rsidRPr="008B1E88">
        <w:rPr>
          <w:rFonts w:ascii="仿宋_GB2312" w:hint="eastAsia"/>
        </w:rPr>
        <w:t>药审中心对</w:t>
      </w:r>
      <w:r w:rsidR="00EB4E8E">
        <w:rPr>
          <w:rFonts w:ascii="仿宋_GB2312" w:hint="eastAsia"/>
        </w:rPr>
        <w:t>于</w:t>
      </w:r>
      <w:r w:rsidR="00EB4E8E">
        <w:rPr>
          <w:rFonts w:ascii="仿宋_GB2312"/>
        </w:rPr>
        <w:t>新批准上市以及</w:t>
      </w:r>
      <w:r w:rsidR="00EB4E8E" w:rsidRPr="008B1E88">
        <w:rPr>
          <w:rFonts w:ascii="仿宋_GB2312" w:hint="eastAsia"/>
        </w:rPr>
        <w:t>通过仿制药质量和疗效一致性评价的化学药品，</w:t>
      </w:r>
      <w:r w:rsidR="00EB4E8E">
        <w:rPr>
          <w:rFonts w:ascii="仿宋_GB2312" w:hint="eastAsia"/>
        </w:rPr>
        <w:t>应当通过</w:t>
      </w:r>
      <w:r w:rsidR="00EB4E8E">
        <w:rPr>
          <w:rFonts w:ascii="仿宋_GB2312"/>
        </w:rPr>
        <w:t>上市药品目录集平台和仿制药质量和疗效一致性评价专栏</w:t>
      </w:r>
      <w:r w:rsidR="00EB4E8E" w:rsidRPr="008B1E88">
        <w:rPr>
          <w:rFonts w:ascii="仿宋_GB2312" w:hint="eastAsia"/>
        </w:rPr>
        <w:t>公开</w:t>
      </w:r>
      <w:r w:rsidR="00EB4E8E">
        <w:rPr>
          <w:rFonts w:ascii="仿宋_GB2312" w:hint="eastAsia"/>
        </w:rPr>
        <w:t>新批准</w:t>
      </w:r>
      <w:r w:rsidR="00EB4E8E">
        <w:rPr>
          <w:rFonts w:ascii="仿宋_GB2312"/>
        </w:rPr>
        <w:t>上市的</w:t>
      </w:r>
      <w:r w:rsidR="00EB4E8E">
        <w:rPr>
          <w:rFonts w:ascii="仿宋_GB2312" w:hint="eastAsia"/>
        </w:rPr>
        <w:t>药品</w:t>
      </w:r>
      <w:r w:rsidR="00EB4E8E">
        <w:rPr>
          <w:rFonts w:ascii="仿宋_GB2312"/>
        </w:rPr>
        <w:t>信息和通过仿制药质量和疗效一致性评价的</w:t>
      </w:r>
      <w:r w:rsidR="00EB4E8E">
        <w:rPr>
          <w:rFonts w:ascii="仿宋_GB2312" w:hint="eastAsia"/>
        </w:rPr>
        <w:t>药品</w:t>
      </w:r>
      <w:r w:rsidR="00EB4E8E">
        <w:rPr>
          <w:rFonts w:ascii="仿宋_GB2312"/>
        </w:rPr>
        <w:t>信息</w:t>
      </w:r>
      <w:r w:rsidR="00EB4E8E" w:rsidRPr="008B1E88">
        <w:rPr>
          <w:rFonts w:ascii="仿宋_GB2312" w:hint="eastAsia"/>
        </w:rPr>
        <w:t>。</w:t>
      </w:r>
    </w:p>
    <w:p w:rsidR="000274C4" w:rsidRDefault="000274C4" w:rsidP="00206805">
      <w:pPr>
        <w:jc w:val="left"/>
      </w:pPr>
    </w:p>
    <w:p w:rsidR="000274C4" w:rsidRPr="00F560B3" w:rsidRDefault="000274C4" w:rsidP="00206805">
      <w:pPr>
        <w:jc w:val="center"/>
        <w:rPr>
          <w:rFonts w:ascii="方正小标宋简体" w:eastAsia="方正小标宋简体" w:hAnsi="黑体"/>
        </w:rPr>
      </w:pPr>
      <w:r w:rsidRPr="00F560B3">
        <w:rPr>
          <w:rFonts w:ascii="方正小标宋简体" w:eastAsia="方正小标宋简体" w:hAnsi="黑体" w:hint="eastAsia"/>
        </w:rPr>
        <w:t>第</w:t>
      </w:r>
      <w:r w:rsidR="00BD0A6A">
        <w:rPr>
          <w:rFonts w:ascii="方正小标宋简体" w:eastAsia="方正小标宋简体" w:hAnsi="黑体" w:hint="eastAsia"/>
        </w:rPr>
        <w:t>五</w:t>
      </w:r>
      <w:r w:rsidRPr="00F560B3">
        <w:rPr>
          <w:rFonts w:ascii="方正小标宋简体" w:eastAsia="方正小标宋简体" w:hAnsi="黑体" w:hint="eastAsia"/>
        </w:rPr>
        <w:t>章  其他审评审批信息公开</w:t>
      </w:r>
    </w:p>
    <w:p w:rsidR="00DD684E" w:rsidRPr="00B00D0D" w:rsidRDefault="00DD684E" w:rsidP="00B00D0D">
      <w:pPr>
        <w:pStyle w:val="a7"/>
        <w:numPr>
          <w:ilvl w:val="0"/>
          <w:numId w:val="4"/>
        </w:numPr>
        <w:ind w:left="142" w:firstLineChars="0" w:firstLine="709"/>
        <w:rPr>
          <w:rFonts w:ascii="仿宋_GB2312" w:hAnsi="黑体"/>
          <w:szCs w:val="32"/>
        </w:rPr>
      </w:pPr>
      <w:r w:rsidRPr="00B00D0D">
        <w:rPr>
          <w:rFonts w:ascii="仿宋_GB2312" w:hAnsi="黑体"/>
          <w:szCs w:val="32"/>
        </w:rPr>
        <w:t>[</w:t>
      </w:r>
      <w:r w:rsidRPr="00B00D0D">
        <w:rPr>
          <w:rFonts w:ascii="仿宋_GB2312" w:hAnsi="黑体" w:hint="eastAsia"/>
          <w:szCs w:val="32"/>
        </w:rPr>
        <w:t>办事指南公开]药审中心应当公开办事指南相关信息，指导申请人办理审评审批相关工作。</w:t>
      </w:r>
    </w:p>
    <w:p w:rsidR="005C3E7C" w:rsidRDefault="00C035E4" w:rsidP="00B00D0D">
      <w:pPr>
        <w:pStyle w:val="a7"/>
        <w:numPr>
          <w:ilvl w:val="0"/>
          <w:numId w:val="4"/>
        </w:numPr>
        <w:ind w:left="142" w:firstLineChars="0" w:firstLine="709"/>
      </w:pPr>
      <w:r w:rsidRPr="00B00D0D">
        <w:rPr>
          <w:rFonts w:ascii="仿宋_GB2312" w:hAnsi="黑体"/>
          <w:szCs w:val="32"/>
        </w:rPr>
        <w:t>[</w:t>
      </w:r>
      <w:r w:rsidR="00E972D3" w:rsidRPr="00B00D0D">
        <w:rPr>
          <w:rFonts w:ascii="仿宋_GB2312" w:hAnsi="黑体" w:hint="eastAsia"/>
          <w:szCs w:val="32"/>
        </w:rPr>
        <w:t>药物临床</w:t>
      </w:r>
      <w:r w:rsidR="00E972D3" w:rsidRPr="00B00D0D">
        <w:rPr>
          <w:rFonts w:ascii="仿宋_GB2312" w:hAnsi="黑体"/>
          <w:szCs w:val="32"/>
        </w:rPr>
        <w:t>试验</w:t>
      </w:r>
      <w:r w:rsidR="00BD0A6A">
        <w:rPr>
          <w:rFonts w:ascii="仿宋_GB2312" w:hAnsi="黑体" w:hint="eastAsia"/>
          <w:szCs w:val="32"/>
        </w:rPr>
        <w:t>信息</w:t>
      </w:r>
      <w:r w:rsidR="00E972D3" w:rsidRPr="00B00D0D">
        <w:rPr>
          <w:rFonts w:ascii="仿宋_GB2312" w:hAnsi="黑体"/>
          <w:szCs w:val="32"/>
        </w:rPr>
        <w:t>公开</w:t>
      </w:r>
      <w:r w:rsidRPr="00B00D0D">
        <w:rPr>
          <w:rFonts w:ascii="仿宋_GB2312" w:hAnsi="黑体"/>
          <w:szCs w:val="32"/>
        </w:rPr>
        <w:t xml:space="preserve">] </w:t>
      </w:r>
      <w:r w:rsidR="005C3E7C">
        <w:rPr>
          <w:rFonts w:hint="eastAsia"/>
        </w:rPr>
        <w:t>药审中心应</w:t>
      </w:r>
      <w:r w:rsidR="005C3E7C">
        <w:rPr>
          <w:rFonts w:hint="eastAsia"/>
        </w:rPr>
        <w:lastRenderedPageBreak/>
        <w:t>当公开</w:t>
      </w:r>
      <w:r w:rsidR="00BD0A6A">
        <w:rPr>
          <w:rFonts w:hint="eastAsia"/>
        </w:rPr>
        <w:t>药物</w:t>
      </w:r>
      <w:r w:rsidR="00BD0A6A">
        <w:t>临床试验登记</w:t>
      </w:r>
      <w:r w:rsidR="00BD0A6A">
        <w:rPr>
          <w:rFonts w:hint="eastAsia"/>
        </w:rPr>
        <w:t>的</w:t>
      </w:r>
      <w:r w:rsidR="00BD0A6A">
        <w:t>信息，包括试验药物基本信息、</w:t>
      </w:r>
      <w:r w:rsidR="00E160A7" w:rsidRPr="008B1E88">
        <w:rPr>
          <w:rFonts w:ascii="仿宋_GB2312" w:hint="eastAsia"/>
        </w:rPr>
        <w:t>申</w:t>
      </w:r>
      <w:r w:rsidR="00E160A7">
        <w:rPr>
          <w:rFonts w:ascii="仿宋_GB2312" w:hint="eastAsia"/>
        </w:rPr>
        <w:t>请人</w:t>
      </w:r>
      <w:r w:rsidR="006F538C">
        <w:rPr>
          <w:rFonts w:hint="eastAsia"/>
        </w:rPr>
        <w:t>信息、</w:t>
      </w:r>
      <w:r w:rsidR="006F538C" w:rsidRPr="002D2A34">
        <w:rPr>
          <w:rFonts w:hint="eastAsia"/>
        </w:rPr>
        <w:t>临床试验</w:t>
      </w:r>
      <w:r w:rsidR="00BD0A6A">
        <w:rPr>
          <w:rFonts w:hint="eastAsia"/>
        </w:rPr>
        <w:t>方案</w:t>
      </w:r>
      <w:r w:rsidR="00BD0A6A">
        <w:t>基本</w:t>
      </w:r>
      <w:r w:rsidR="006F538C" w:rsidRPr="002D2A34">
        <w:rPr>
          <w:rFonts w:hint="eastAsia"/>
        </w:rPr>
        <w:t>信息、</w:t>
      </w:r>
      <w:r w:rsidR="00BD0A6A">
        <w:rPr>
          <w:rFonts w:hint="eastAsia"/>
        </w:rPr>
        <w:t>主要</w:t>
      </w:r>
      <w:r w:rsidR="006F538C" w:rsidRPr="002D2A34">
        <w:rPr>
          <w:rFonts w:hint="eastAsia"/>
        </w:rPr>
        <w:t>研究者信息、</w:t>
      </w:r>
      <w:r w:rsidR="00BD0A6A">
        <w:rPr>
          <w:rFonts w:hint="eastAsia"/>
        </w:rPr>
        <w:t>各</w:t>
      </w:r>
      <w:r w:rsidR="00BD0A6A">
        <w:t>参与机构信息</w:t>
      </w:r>
      <w:r w:rsidR="00BD0A6A">
        <w:rPr>
          <w:rFonts w:hint="eastAsia"/>
        </w:rPr>
        <w:t>、</w:t>
      </w:r>
      <w:r w:rsidR="006F538C" w:rsidRPr="002D2A34">
        <w:rPr>
          <w:rFonts w:hint="eastAsia"/>
        </w:rPr>
        <w:t>伦理委员会信息、试验状态信息</w:t>
      </w:r>
      <w:r w:rsidR="004F2A49" w:rsidRPr="002D2A34">
        <w:rPr>
          <w:rFonts w:hint="eastAsia"/>
        </w:rPr>
        <w:t>等</w:t>
      </w:r>
      <w:r w:rsidR="005C3E7C">
        <w:rPr>
          <w:rFonts w:hint="eastAsia"/>
        </w:rPr>
        <w:t>。</w:t>
      </w:r>
    </w:p>
    <w:p w:rsidR="000274C4" w:rsidRDefault="003546AC" w:rsidP="00B00D0D">
      <w:pPr>
        <w:pStyle w:val="a7"/>
        <w:numPr>
          <w:ilvl w:val="0"/>
          <w:numId w:val="4"/>
        </w:numPr>
        <w:ind w:left="142" w:firstLineChars="0" w:firstLine="709"/>
      </w:pPr>
      <w:r w:rsidRPr="00B00D0D">
        <w:rPr>
          <w:rFonts w:ascii="仿宋_GB2312" w:hAnsi="黑体"/>
          <w:szCs w:val="32"/>
        </w:rPr>
        <w:t>[</w:t>
      </w:r>
      <w:r w:rsidR="004A6A15" w:rsidRPr="00B00D0D">
        <w:rPr>
          <w:rFonts w:ascii="仿宋_GB2312" w:hAnsi="黑体" w:hint="eastAsia"/>
          <w:szCs w:val="32"/>
        </w:rPr>
        <w:t>审评</w:t>
      </w:r>
      <w:r w:rsidR="004A6A15" w:rsidRPr="00B00D0D">
        <w:rPr>
          <w:rFonts w:ascii="仿宋_GB2312" w:hAnsi="黑体"/>
          <w:szCs w:val="32"/>
        </w:rPr>
        <w:t>年度报告公</w:t>
      </w:r>
      <w:r w:rsidR="0008571E" w:rsidRPr="00B00D0D">
        <w:rPr>
          <w:rFonts w:ascii="仿宋_GB2312" w:hAnsi="黑体" w:hint="eastAsia"/>
          <w:szCs w:val="32"/>
        </w:rPr>
        <w:t>布</w:t>
      </w:r>
      <w:r w:rsidRPr="00B00D0D">
        <w:rPr>
          <w:rFonts w:ascii="仿宋_GB2312" w:hAnsi="黑体"/>
          <w:szCs w:val="32"/>
        </w:rPr>
        <w:t xml:space="preserve">] </w:t>
      </w:r>
      <w:r w:rsidR="00104334">
        <w:rPr>
          <w:rFonts w:hint="eastAsia"/>
        </w:rPr>
        <w:t>药审中心</w:t>
      </w:r>
      <w:r w:rsidR="00E366C2">
        <w:rPr>
          <w:rFonts w:hint="eastAsia"/>
        </w:rPr>
        <w:t>应当</w:t>
      </w:r>
      <w:r w:rsidR="000274C4">
        <w:rPr>
          <w:rFonts w:hint="eastAsia"/>
        </w:rPr>
        <w:t>每年</w:t>
      </w:r>
      <w:r w:rsidR="00E9116F">
        <w:rPr>
          <w:rFonts w:hint="eastAsia"/>
        </w:rPr>
        <w:t>公开</w:t>
      </w:r>
      <w:r w:rsidR="000274C4">
        <w:rPr>
          <w:rFonts w:hint="eastAsia"/>
        </w:rPr>
        <w:t>上一年度的药品审评年度报告。药品审评年度报告主要包括</w:t>
      </w:r>
      <w:r w:rsidR="003E0551" w:rsidRPr="003E0551">
        <w:rPr>
          <w:rFonts w:hint="eastAsia"/>
        </w:rPr>
        <w:t>药品注册申请受理情况、药品注册申请审评审批情况、重点治疗领域品种、重点工作进展情况、下一年度重点工作安排等</w:t>
      </w:r>
      <w:r w:rsidR="000274C4">
        <w:rPr>
          <w:rFonts w:hint="eastAsia"/>
        </w:rPr>
        <w:t>。</w:t>
      </w:r>
    </w:p>
    <w:p w:rsidR="000274C4" w:rsidRDefault="000274C4" w:rsidP="00206805">
      <w:pPr>
        <w:jc w:val="left"/>
      </w:pPr>
    </w:p>
    <w:p w:rsidR="000274C4" w:rsidRPr="00F560B3" w:rsidRDefault="000274C4" w:rsidP="00206805">
      <w:pPr>
        <w:jc w:val="center"/>
        <w:rPr>
          <w:rFonts w:ascii="方正小标宋简体" w:eastAsia="方正小标宋简体" w:hAnsi="黑体"/>
        </w:rPr>
      </w:pPr>
      <w:r w:rsidRPr="00F560B3">
        <w:rPr>
          <w:rFonts w:ascii="方正小标宋简体" w:eastAsia="方正小标宋简体" w:hAnsi="黑体" w:hint="eastAsia"/>
        </w:rPr>
        <w:t>第</w:t>
      </w:r>
      <w:r w:rsidR="00DD71DD">
        <w:rPr>
          <w:rFonts w:ascii="方正小标宋简体" w:eastAsia="方正小标宋简体" w:hAnsi="黑体" w:hint="eastAsia"/>
        </w:rPr>
        <w:t>六</w:t>
      </w:r>
      <w:r w:rsidRPr="00F560B3">
        <w:rPr>
          <w:rFonts w:ascii="方正小标宋简体" w:eastAsia="方正小标宋简体" w:hAnsi="黑体" w:hint="eastAsia"/>
        </w:rPr>
        <w:t>章  监督与管理</w:t>
      </w:r>
    </w:p>
    <w:p w:rsidR="000274C4" w:rsidRDefault="009C7738" w:rsidP="00B00D0D">
      <w:pPr>
        <w:pStyle w:val="a7"/>
        <w:numPr>
          <w:ilvl w:val="0"/>
          <w:numId w:val="4"/>
        </w:numPr>
        <w:ind w:left="142" w:firstLineChars="0" w:firstLine="709"/>
      </w:pPr>
      <w:r w:rsidRPr="00B00D0D">
        <w:rPr>
          <w:rFonts w:ascii="仿宋_GB2312" w:hAnsi="黑体"/>
          <w:szCs w:val="32"/>
        </w:rPr>
        <w:t>[</w:t>
      </w:r>
      <w:r w:rsidR="00620FD3" w:rsidRPr="00B00D0D">
        <w:rPr>
          <w:rFonts w:ascii="仿宋_GB2312" w:hAnsi="黑体" w:hint="eastAsia"/>
          <w:szCs w:val="32"/>
        </w:rPr>
        <w:t>监督</w:t>
      </w:r>
      <w:r w:rsidR="00DD71DD">
        <w:rPr>
          <w:rFonts w:ascii="仿宋_GB2312" w:hAnsi="黑体" w:hint="eastAsia"/>
          <w:szCs w:val="32"/>
        </w:rPr>
        <w:t>和</w:t>
      </w:r>
      <w:r w:rsidR="00DD71DD">
        <w:rPr>
          <w:rFonts w:ascii="仿宋_GB2312" w:hAnsi="黑体"/>
          <w:szCs w:val="32"/>
        </w:rPr>
        <w:t>管理</w:t>
      </w:r>
      <w:r w:rsidR="00620FD3" w:rsidRPr="00B00D0D">
        <w:rPr>
          <w:rFonts w:ascii="仿宋_GB2312" w:hAnsi="黑体"/>
          <w:szCs w:val="32"/>
        </w:rPr>
        <w:t>机制</w:t>
      </w:r>
      <w:r w:rsidRPr="00B00D0D">
        <w:rPr>
          <w:rFonts w:ascii="仿宋_GB2312" w:hAnsi="黑体"/>
          <w:szCs w:val="32"/>
        </w:rPr>
        <w:t xml:space="preserve">] </w:t>
      </w:r>
      <w:r w:rsidR="000274C4">
        <w:rPr>
          <w:rFonts w:hint="eastAsia"/>
        </w:rPr>
        <w:t>药品审评审批信息公开工作应当接受社会监督，</w:t>
      </w:r>
      <w:r w:rsidR="00BE593F">
        <w:rPr>
          <w:rFonts w:ascii="仿宋_GB2312" w:hint="eastAsia"/>
        </w:rPr>
        <w:t>药审中心</w:t>
      </w:r>
      <w:r w:rsidR="000274C4">
        <w:rPr>
          <w:rFonts w:hint="eastAsia"/>
        </w:rPr>
        <w:t>在门户网站设置专栏收集社会各界意见，优化信息公开平台建设，</w:t>
      </w:r>
      <w:r w:rsidR="00DD71DD">
        <w:rPr>
          <w:rFonts w:hint="eastAsia"/>
        </w:rPr>
        <w:t>建立</w:t>
      </w:r>
      <w:r w:rsidR="00DD71DD">
        <w:t>相应工作机制和工作流程，</w:t>
      </w:r>
      <w:r w:rsidR="000274C4">
        <w:rPr>
          <w:rFonts w:hint="eastAsia"/>
        </w:rPr>
        <w:t>完善信息公开工作。</w:t>
      </w:r>
      <w:r w:rsidR="00BE593F">
        <w:rPr>
          <w:rFonts w:ascii="仿宋_GB2312" w:hint="eastAsia"/>
        </w:rPr>
        <w:t>对于</w:t>
      </w:r>
      <w:r w:rsidR="00BE593F">
        <w:rPr>
          <w:rFonts w:ascii="仿宋_GB2312"/>
        </w:rPr>
        <w:t>发布的</w:t>
      </w:r>
      <w:r w:rsidR="00DC71F5">
        <w:rPr>
          <w:rFonts w:ascii="仿宋_GB2312" w:hint="eastAsia"/>
        </w:rPr>
        <w:t>信息</w:t>
      </w:r>
      <w:r w:rsidR="00DC71F5">
        <w:rPr>
          <w:rFonts w:ascii="仿宋_GB2312"/>
        </w:rPr>
        <w:t>如存在争议、</w:t>
      </w:r>
      <w:r w:rsidR="00BE593F">
        <w:rPr>
          <w:rFonts w:ascii="仿宋_GB2312"/>
        </w:rPr>
        <w:t>不</w:t>
      </w:r>
      <w:r w:rsidR="00BE593F">
        <w:rPr>
          <w:rFonts w:ascii="仿宋_GB2312" w:hint="eastAsia"/>
        </w:rPr>
        <w:t>完整或</w:t>
      </w:r>
      <w:r w:rsidR="00BE593F">
        <w:rPr>
          <w:rFonts w:ascii="仿宋_GB2312"/>
        </w:rPr>
        <w:t>有误的</w:t>
      </w:r>
      <w:r w:rsidR="00DC71F5">
        <w:rPr>
          <w:rFonts w:ascii="仿宋_GB2312" w:hint="eastAsia"/>
        </w:rPr>
        <w:t>应</w:t>
      </w:r>
      <w:r w:rsidR="00BE593F">
        <w:rPr>
          <w:rFonts w:ascii="仿宋_GB2312"/>
        </w:rPr>
        <w:t>及时予以</w:t>
      </w:r>
      <w:r w:rsidR="00BE593F">
        <w:rPr>
          <w:rFonts w:ascii="仿宋_GB2312" w:hint="eastAsia"/>
        </w:rPr>
        <w:t>澄清。</w:t>
      </w:r>
    </w:p>
    <w:p w:rsidR="000274C4" w:rsidRPr="001348A9" w:rsidRDefault="000274C4" w:rsidP="00206805">
      <w:pPr>
        <w:jc w:val="left"/>
      </w:pPr>
    </w:p>
    <w:p w:rsidR="000274C4" w:rsidRPr="00F560B3" w:rsidRDefault="000274C4" w:rsidP="00206805">
      <w:pPr>
        <w:jc w:val="center"/>
        <w:rPr>
          <w:rFonts w:ascii="方正小标宋简体" w:eastAsia="方正小标宋简体"/>
        </w:rPr>
      </w:pPr>
      <w:r w:rsidRPr="00F560B3">
        <w:rPr>
          <w:rFonts w:ascii="方正小标宋简体" w:eastAsia="方正小标宋简体" w:hAnsi="黑体" w:hint="eastAsia"/>
        </w:rPr>
        <w:t>第</w:t>
      </w:r>
      <w:r w:rsidR="00DD71DD">
        <w:rPr>
          <w:rFonts w:ascii="方正小标宋简体" w:eastAsia="方正小标宋简体" w:hAnsi="黑体" w:hint="eastAsia"/>
        </w:rPr>
        <w:t>七</w:t>
      </w:r>
      <w:r w:rsidRPr="00F560B3">
        <w:rPr>
          <w:rFonts w:ascii="方正小标宋简体" w:eastAsia="方正小标宋简体" w:hAnsi="黑体" w:hint="eastAsia"/>
        </w:rPr>
        <w:t>章  附  则</w:t>
      </w:r>
    </w:p>
    <w:p w:rsidR="00124CEF" w:rsidRDefault="008D2E97" w:rsidP="00B00D0D">
      <w:pPr>
        <w:pStyle w:val="a7"/>
        <w:numPr>
          <w:ilvl w:val="0"/>
          <w:numId w:val="4"/>
        </w:numPr>
        <w:ind w:left="142" w:firstLineChars="0" w:firstLine="709"/>
      </w:pPr>
      <w:r w:rsidRPr="00B00D0D">
        <w:rPr>
          <w:rFonts w:ascii="仿宋_GB2312" w:hAnsi="黑体"/>
          <w:szCs w:val="32"/>
        </w:rPr>
        <w:t>[</w:t>
      </w:r>
      <w:r w:rsidR="003E2D28" w:rsidRPr="00B00D0D">
        <w:rPr>
          <w:rFonts w:ascii="仿宋_GB2312" w:cs="Times New Roman" w:hint="eastAsia"/>
          <w:szCs w:val="32"/>
        </w:rPr>
        <w:t>施行</w:t>
      </w:r>
      <w:r w:rsidR="002A6F1A" w:rsidRPr="00B00D0D">
        <w:rPr>
          <w:rFonts w:ascii="仿宋_GB2312" w:cs="Times New Roman" w:hint="eastAsia"/>
          <w:szCs w:val="32"/>
        </w:rPr>
        <w:t>日期</w:t>
      </w:r>
      <w:r w:rsidRPr="00B00D0D">
        <w:rPr>
          <w:rFonts w:ascii="仿宋_GB2312" w:hAnsi="黑体"/>
          <w:szCs w:val="32"/>
        </w:rPr>
        <w:t>]</w:t>
      </w:r>
      <w:r>
        <w:rPr>
          <w:rFonts w:ascii="黑体" w:eastAsia="黑体" w:hAnsi="黑体"/>
          <w:szCs w:val="32"/>
        </w:rPr>
        <w:t xml:space="preserve"> </w:t>
      </w:r>
      <w:r w:rsidR="000274C4">
        <w:rPr>
          <w:rFonts w:hint="eastAsia"/>
        </w:rPr>
        <w:t>本办法自发布之日起施行。</w:t>
      </w:r>
    </w:p>
    <w:sectPr w:rsidR="00124CEF" w:rsidSect="007160B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679" w:rsidRDefault="00E45679" w:rsidP="000274C4">
      <w:r>
        <w:separator/>
      </w:r>
    </w:p>
  </w:endnote>
  <w:endnote w:type="continuationSeparator" w:id="0">
    <w:p w:rsidR="00E45679" w:rsidRDefault="00E45679" w:rsidP="0002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443538"/>
      <w:docPartObj>
        <w:docPartGallery w:val="Page Numbers (Bottom of Page)"/>
        <w:docPartUnique/>
      </w:docPartObj>
    </w:sdtPr>
    <w:sdtEndPr/>
    <w:sdtContent>
      <w:p w:rsidR="00773609" w:rsidRDefault="00773609">
        <w:pPr>
          <w:pStyle w:val="a5"/>
          <w:jc w:val="center"/>
        </w:pPr>
      </w:p>
      <w:p w:rsidR="000274C4" w:rsidRDefault="007160B0">
        <w:pPr>
          <w:pStyle w:val="a5"/>
          <w:jc w:val="center"/>
        </w:pPr>
        <w:r>
          <w:fldChar w:fldCharType="begin"/>
        </w:r>
        <w:r w:rsidR="000274C4">
          <w:instrText>PAGE   \* MERGEFORMAT</w:instrText>
        </w:r>
        <w:r>
          <w:fldChar w:fldCharType="separate"/>
        </w:r>
        <w:r w:rsidR="00EE5DA4" w:rsidRPr="00EE5DA4">
          <w:rPr>
            <w:noProof/>
            <w:lang w:val="zh-CN"/>
          </w:rPr>
          <w:t>1</w:t>
        </w:r>
        <w:r>
          <w:fldChar w:fldCharType="end"/>
        </w:r>
      </w:p>
    </w:sdtContent>
  </w:sdt>
  <w:p w:rsidR="000274C4" w:rsidRDefault="000274C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679" w:rsidRDefault="00E45679" w:rsidP="000274C4">
      <w:r>
        <w:separator/>
      </w:r>
    </w:p>
  </w:footnote>
  <w:footnote w:type="continuationSeparator" w:id="0">
    <w:p w:rsidR="00E45679" w:rsidRDefault="00E45679" w:rsidP="000274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93D64"/>
    <w:multiLevelType w:val="hybridMultilevel"/>
    <w:tmpl w:val="D526B870"/>
    <w:lvl w:ilvl="0" w:tplc="414C85F0">
      <w:start w:val="1"/>
      <w:numFmt w:val="chineseCountingThousand"/>
      <w:lvlText w:val="第%1条"/>
      <w:lvlJc w:val="left"/>
      <w:pPr>
        <w:ind w:left="420" w:hanging="420"/>
      </w:pPr>
      <w:rPr>
        <w:rFonts w:ascii="黑体" w:eastAsia="黑体" w:hAnsi="黑体"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8F1FB3"/>
    <w:multiLevelType w:val="hybridMultilevel"/>
    <w:tmpl w:val="FA1CBAA6"/>
    <w:lvl w:ilvl="0" w:tplc="36FA5D3C">
      <w:start w:val="1"/>
      <w:numFmt w:val="chineseCountingThousand"/>
      <w:lvlText w:val="第%1条"/>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D8E3E11"/>
    <w:multiLevelType w:val="hybridMultilevel"/>
    <w:tmpl w:val="BB1A7146"/>
    <w:lvl w:ilvl="0" w:tplc="F16095A6">
      <w:start w:val="1"/>
      <w:numFmt w:val="chineseCountingThousand"/>
      <w:lvlText w:val="第%1条 "/>
      <w:lvlJc w:val="left"/>
      <w:pPr>
        <w:ind w:left="1272" w:hanging="420"/>
      </w:pPr>
      <w:rPr>
        <w:rFonts w:ascii="黑体" w:eastAsia="黑体" w:hAnsi="黑体" w:hint="eastAsia"/>
        <w:b w:val="0"/>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3" w15:restartNumberingAfterBreak="0">
    <w:nsid w:val="6C66478C"/>
    <w:multiLevelType w:val="hybridMultilevel"/>
    <w:tmpl w:val="D4F8E530"/>
    <w:lvl w:ilvl="0" w:tplc="F16095A6">
      <w:start w:val="1"/>
      <w:numFmt w:val="chineseCountingThousand"/>
      <w:lvlText w:val="第%1条 "/>
      <w:lvlJc w:val="left"/>
      <w:pPr>
        <w:ind w:left="4248" w:hanging="420"/>
      </w:pPr>
      <w:rPr>
        <w:rFonts w:ascii="黑体" w:eastAsia="黑体" w:hAnsi="黑体" w:hint="eastAsia"/>
        <w:b w:val="0"/>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4" w15:restartNumberingAfterBreak="0">
    <w:nsid w:val="76684E2E"/>
    <w:multiLevelType w:val="hybridMultilevel"/>
    <w:tmpl w:val="9FC4A756"/>
    <w:lvl w:ilvl="0" w:tplc="9A705816">
      <w:start w:val="1"/>
      <w:numFmt w:val="japaneseCounting"/>
      <w:lvlText w:val="第%1条"/>
      <w:lvlJc w:val="left"/>
      <w:pPr>
        <w:ind w:left="1260" w:hanging="12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A4743"/>
    <w:rsid w:val="00001058"/>
    <w:rsid w:val="0000151C"/>
    <w:rsid w:val="00004CF6"/>
    <w:rsid w:val="0001068C"/>
    <w:rsid w:val="00012AD5"/>
    <w:rsid w:val="00015196"/>
    <w:rsid w:val="00017A1D"/>
    <w:rsid w:val="00023173"/>
    <w:rsid w:val="000231E2"/>
    <w:rsid w:val="00024601"/>
    <w:rsid w:val="00026227"/>
    <w:rsid w:val="000264D1"/>
    <w:rsid w:val="00026FAF"/>
    <w:rsid w:val="000274C4"/>
    <w:rsid w:val="00030097"/>
    <w:rsid w:val="000308B4"/>
    <w:rsid w:val="00033E52"/>
    <w:rsid w:val="000369F7"/>
    <w:rsid w:val="00037311"/>
    <w:rsid w:val="000441E6"/>
    <w:rsid w:val="000443FF"/>
    <w:rsid w:val="000445F8"/>
    <w:rsid w:val="00044A83"/>
    <w:rsid w:val="00045E44"/>
    <w:rsid w:val="0004622F"/>
    <w:rsid w:val="00050538"/>
    <w:rsid w:val="0005179B"/>
    <w:rsid w:val="00053C9B"/>
    <w:rsid w:val="000565B4"/>
    <w:rsid w:val="0005667A"/>
    <w:rsid w:val="00056BF2"/>
    <w:rsid w:val="00057098"/>
    <w:rsid w:val="0005735B"/>
    <w:rsid w:val="0005779E"/>
    <w:rsid w:val="000600FA"/>
    <w:rsid w:val="00062BB7"/>
    <w:rsid w:val="000651B3"/>
    <w:rsid w:val="000653B3"/>
    <w:rsid w:val="00067BC4"/>
    <w:rsid w:val="00067D14"/>
    <w:rsid w:val="0007257D"/>
    <w:rsid w:val="0007393A"/>
    <w:rsid w:val="00073BFB"/>
    <w:rsid w:val="00075F4E"/>
    <w:rsid w:val="000766F7"/>
    <w:rsid w:val="000771D2"/>
    <w:rsid w:val="00077748"/>
    <w:rsid w:val="000816BD"/>
    <w:rsid w:val="00081F9B"/>
    <w:rsid w:val="0008218E"/>
    <w:rsid w:val="00082F25"/>
    <w:rsid w:val="000849BC"/>
    <w:rsid w:val="0008571E"/>
    <w:rsid w:val="00085EDD"/>
    <w:rsid w:val="00086288"/>
    <w:rsid w:val="000916C8"/>
    <w:rsid w:val="00092350"/>
    <w:rsid w:val="00092BDF"/>
    <w:rsid w:val="00092BF8"/>
    <w:rsid w:val="000938F5"/>
    <w:rsid w:val="00094BD8"/>
    <w:rsid w:val="000962CA"/>
    <w:rsid w:val="0009654B"/>
    <w:rsid w:val="00096E28"/>
    <w:rsid w:val="00097CAD"/>
    <w:rsid w:val="00097E20"/>
    <w:rsid w:val="000A236C"/>
    <w:rsid w:val="000A2E4E"/>
    <w:rsid w:val="000A3310"/>
    <w:rsid w:val="000A3498"/>
    <w:rsid w:val="000A3E78"/>
    <w:rsid w:val="000A42A1"/>
    <w:rsid w:val="000A566F"/>
    <w:rsid w:val="000A5AC7"/>
    <w:rsid w:val="000A6341"/>
    <w:rsid w:val="000A6627"/>
    <w:rsid w:val="000A6789"/>
    <w:rsid w:val="000A6E35"/>
    <w:rsid w:val="000B0654"/>
    <w:rsid w:val="000B0E04"/>
    <w:rsid w:val="000B0FFB"/>
    <w:rsid w:val="000B1669"/>
    <w:rsid w:val="000B2767"/>
    <w:rsid w:val="000B3228"/>
    <w:rsid w:val="000B3802"/>
    <w:rsid w:val="000B5812"/>
    <w:rsid w:val="000B7F94"/>
    <w:rsid w:val="000B7FD5"/>
    <w:rsid w:val="000C023C"/>
    <w:rsid w:val="000C0416"/>
    <w:rsid w:val="000C1A80"/>
    <w:rsid w:val="000C2D54"/>
    <w:rsid w:val="000C42DD"/>
    <w:rsid w:val="000C4FBD"/>
    <w:rsid w:val="000C645C"/>
    <w:rsid w:val="000C673C"/>
    <w:rsid w:val="000C6F01"/>
    <w:rsid w:val="000D03C1"/>
    <w:rsid w:val="000D354D"/>
    <w:rsid w:val="000D5CC3"/>
    <w:rsid w:val="000E03B6"/>
    <w:rsid w:val="000E1661"/>
    <w:rsid w:val="000E1B3A"/>
    <w:rsid w:val="000E242D"/>
    <w:rsid w:val="000E3E10"/>
    <w:rsid w:val="000E513B"/>
    <w:rsid w:val="000E7F0A"/>
    <w:rsid w:val="000F0F7A"/>
    <w:rsid w:val="000F1D1A"/>
    <w:rsid w:val="000F1FD5"/>
    <w:rsid w:val="000F49E6"/>
    <w:rsid w:val="000F522C"/>
    <w:rsid w:val="001000E0"/>
    <w:rsid w:val="0010097D"/>
    <w:rsid w:val="00101214"/>
    <w:rsid w:val="00101254"/>
    <w:rsid w:val="001036A3"/>
    <w:rsid w:val="00104334"/>
    <w:rsid w:val="00104960"/>
    <w:rsid w:val="00105C2A"/>
    <w:rsid w:val="00106DFE"/>
    <w:rsid w:val="00107038"/>
    <w:rsid w:val="0011088C"/>
    <w:rsid w:val="00110CB7"/>
    <w:rsid w:val="00116A61"/>
    <w:rsid w:val="00121106"/>
    <w:rsid w:val="001219F1"/>
    <w:rsid w:val="00122084"/>
    <w:rsid w:val="00124529"/>
    <w:rsid w:val="00124B43"/>
    <w:rsid w:val="00124CEF"/>
    <w:rsid w:val="00126C01"/>
    <w:rsid w:val="00130318"/>
    <w:rsid w:val="0013338D"/>
    <w:rsid w:val="00134844"/>
    <w:rsid w:val="001348A9"/>
    <w:rsid w:val="00134B0A"/>
    <w:rsid w:val="00137096"/>
    <w:rsid w:val="0013779F"/>
    <w:rsid w:val="00140922"/>
    <w:rsid w:val="00141CEB"/>
    <w:rsid w:val="00142838"/>
    <w:rsid w:val="00142FA0"/>
    <w:rsid w:val="00143F23"/>
    <w:rsid w:val="00145449"/>
    <w:rsid w:val="00145BD3"/>
    <w:rsid w:val="00146EC9"/>
    <w:rsid w:val="001475BE"/>
    <w:rsid w:val="00150093"/>
    <w:rsid w:val="001502FB"/>
    <w:rsid w:val="00150487"/>
    <w:rsid w:val="00151A30"/>
    <w:rsid w:val="0015233F"/>
    <w:rsid w:val="00152A54"/>
    <w:rsid w:val="001564C2"/>
    <w:rsid w:val="00156D5D"/>
    <w:rsid w:val="00160106"/>
    <w:rsid w:val="00160E2E"/>
    <w:rsid w:val="001614ED"/>
    <w:rsid w:val="00161E4E"/>
    <w:rsid w:val="00162FCE"/>
    <w:rsid w:val="00165179"/>
    <w:rsid w:val="0016705A"/>
    <w:rsid w:val="001676AC"/>
    <w:rsid w:val="0017034B"/>
    <w:rsid w:val="00170B2C"/>
    <w:rsid w:val="00170C81"/>
    <w:rsid w:val="00172632"/>
    <w:rsid w:val="0017739D"/>
    <w:rsid w:val="00177754"/>
    <w:rsid w:val="00180FD6"/>
    <w:rsid w:val="0018160D"/>
    <w:rsid w:val="00181D4B"/>
    <w:rsid w:val="00182031"/>
    <w:rsid w:val="001824A4"/>
    <w:rsid w:val="00184F29"/>
    <w:rsid w:val="001904B9"/>
    <w:rsid w:val="00191A21"/>
    <w:rsid w:val="001973AA"/>
    <w:rsid w:val="001A135B"/>
    <w:rsid w:val="001A2352"/>
    <w:rsid w:val="001A4F94"/>
    <w:rsid w:val="001A6227"/>
    <w:rsid w:val="001A6710"/>
    <w:rsid w:val="001A6A4C"/>
    <w:rsid w:val="001B1212"/>
    <w:rsid w:val="001B3221"/>
    <w:rsid w:val="001B3B2F"/>
    <w:rsid w:val="001B475A"/>
    <w:rsid w:val="001B5202"/>
    <w:rsid w:val="001B7AF9"/>
    <w:rsid w:val="001B7CF3"/>
    <w:rsid w:val="001C0E09"/>
    <w:rsid w:val="001C120E"/>
    <w:rsid w:val="001C2791"/>
    <w:rsid w:val="001C37CF"/>
    <w:rsid w:val="001C5E84"/>
    <w:rsid w:val="001C5E91"/>
    <w:rsid w:val="001C5F1B"/>
    <w:rsid w:val="001C61D6"/>
    <w:rsid w:val="001C6F16"/>
    <w:rsid w:val="001D02F5"/>
    <w:rsid w:val="001D0570"/>
    <w:rsid w:val="001D0D70"/>
    <w:rsid w:val="001D0F09"/>
    <w:rsid w:val="001D10DB"/>
    <w:rsid w:val="001D2461"/>
    <w:rsid w:val="001D317E"/>
    <w:rsid w:val="001D4F79"/>
    <w:rsid w:val="001D53DA"/>
    <w:rsid w:val="001D561C"/>
    <w:rsid w:val="001D56E2"/>
    <w:rsid w:val="001D6377"/>
    <w:rsid w:val="001D7092"/>
    <w:rsid w:val="001E068B"/>
    <w:rsid w:val="001E1E5A"/>
    <w:rsid w:val="001E241B"/>
    <w:rsid w:val="001E2D2C"/>
    <w:rsid w:val="001E2D81"/>
    <w:rsid w:val="001E4060"/>
    <w:rsid w:val="001E469A"/>
    <w:rsid w:val="001E5930"/>
    <w:rsid w:val="001E62B4"/>
    <w:rsid w:val="001E732F"/>
    <w:rsid w:val="001F06E3"/>
    <w:rsid w:val="001F4820"/>
    <w:rsid w:val="001F5A45"/>
    <w:rsid w:val="0020051A"/>
    <w:rsid w:val="002008E2"/>
    <w:rsid w:val="0020496E"/>
    <w:rsid w:val="00204C7A"/>
    <w:rsid w:val="00206805"/>
    <w:rsid w:val="002074B2"/>
    <w:rsid w:val="00207A15"/>
    <w:rsid w:val="00207D40"/>
    <w:rsid w:val="00211E06"/>
    <w:rsid w:val="002121C6"/>
    <w:rsid w:val="00213413"/>
    <w:rsid w:val="002206D1"/>
    <w:rsid w:val="00222B12"/>
    <w:rsid w:val="00222FDC"/>
    <w:rsid w:val="00224452"/>
    <w:rsid w:val="002244C6"/>
    <w:rsid w:val="0022453C"/>
    <w:rsid w:val="00234293"/>
    <w:rsid w:val="00235BF8"/>
    <w:rsid w:val="00235E66"/>
    <w:rsid w:val="00235F31"/>
    <w:rsid w:val="0023640F"/>
    <w:rsid w:val="002367F7"/>
    <w:rsid w:val="0023742B"/>
    <w:rsid w:val="00237817"/>
    <w:rsid w:val="00240016"/>
    <w:rsid w:val="00241B6B"/>
    <w:rsid w:val="00242173"/>
    <w:rsid w:val="00243382"/>
    <w:rsid w:val="002433B7"/>
    <w:rsid w:val="002442D5"/>
    <w:rsid w:val="00244B8A"/>
    <w:rsid w:val="00250438"/>
    <w:rsid w:val="002504C2"/>
    <w:rsid w:val="0025343C"/>
    <w:rsid w:val="00255AC0"/>
    <w:rsid w:val="00256332"/>
    <w:rsid w:val="00256354"/>
    <w:rsid w:val="00257627"/>
    <w:rsid w:val="002606DA"/>
    <w:rsid w:val="00261CCB"/>
    <w:rsid w:val="002642B0"/>
    <w:rsid w:val="002642C6"/>
    <w:rsid w:val="00264300"/>
    <w:rsid w:val="00265464"/>
    <w:rsid w:val="00267089"/>
    <w:rsid w:val="00267295"/>
    <w:rsid w:val="002703B3"/>
    <w:rsid w:val="00270B1C"/>
    <w:rsid w:val="00270CCB"/>
    <w:rsid w:val="00272525"/>
    <w:rsid w:val="00272631"/>
    <w:rsid w:val="00272B3F"/>
    <w:rsid w:val="00273682"/>
    <w:rsid w:val="00274150"/>
    <w:rsid w:val="0027503C"/>
    <w:rsid w:val="00277BC6"/>
    <w:rsid w:val="0028001D"/>
    <w:rsid w:val="00282C7B"/>
    <w:rsid w:val="00285525"/>
    <w:rsid w:val="00286D0E"/>
    <w:rsid w:val="00287ECD"/>
    <w:rsid w:val="002906B8"/>
    <w:rsid w:val="00290BEC"/>
    <w:rsid w:val="00291466"/>
    <w:rsid w:val="00297119"/>
    <w:rsid w:val="002A05FE"/>
    <w:rsid w:val="002A21F1"/>
    <w:rsid w:val="002A6456"/>
    <w:rsid w:val="002A65DF"/>
    <w:rsid w:val="002A6F1A"/>
    <w:rsid w:val="002A71D4"/>
    <w:rsid w:val="002B1C2E"/>
    <w:rsid w:val="002B2CBF"/>
    <w:rsid w:val="002B3DF9"/>
    <w:rsid w:val="002B520E"/>
    <w:rsid w:val="002B5852"/>
    <w:rsid w:val="002B59A2"/>
    <w:rsid w:val="002B651E"/>
    <w:rsid w:val="002B7FB8"/>
    <w:rsid w:val="002C02DA"/>
    <w:rsid w:val="002C0E69"/>
    <w:rsid w:val="002C2EF4"/>
    <w:rsid w:val="002C3475"/>
    <w:rsid w:val="002D13EE"/>
    <w:rsid w:val="002D2A34"/>
    <w:rsid w:val="002D392B"/>
    <w:rsid w:val="002D3962"/>
    <w:rsid w:val="002D396D"/>
    <w:rsid w:val="002D52A0"/>
    <w:rsid w:val="002D6EDA"/>
    <w:rsid w:val="002E009D"/>
    <w:rsid w:val="002E03EF"/>
    <w:rsid w:val="002E6627"/>
    <w:rsid w:val="002E6EB5"/>
    <w:rsid w:val="002F37AB"/>
    <w:rsid w:val="002F55BE"/>
    <w:rsid w:val="002F66D4"/>
    <w:rsid w:val="002F6B0C"/>
    <w:rsid w:val="00300949"/>
    <w:rsid w:val="00301DEB"/>
    <w:rsid w:val="00301ED3"/>
    <w:rsid w:val="003026DB"/>
    <w:rsid w:val="00304C7D"/>
    <w:rsid w:val="00306A76"/>
    <w:rsid w:val="00307448"/>
    <w:rsid w:val="00307657"/>
    <w:rsid w:val="0031204D"/>
    <w:rsid w:val="00313EB8"/>
    <w:rsid w:val="00317F81"/>
    <w:rsid w:val="0032057E"/>
    <w:rsid w:val="003228DD"/>
    <w:rsid w:val="00323269"/>
    <w:rsid w:val="00323A80"/>
    <w:rsid w:val="003256D1"/>
    <w:rsid w:val="003258B6"/>
    <w:rsid w:val="003270B0"/>
    <w:rsid w:val="00327B58"/>
    <w:rsid w:val="003300BD"/>
    <w:rsid w:val="00330EF1"/>
    <w:rsid w:val="003329CB"/>
    <w:rsid w:val="00333E5E"/>
    <w:rsid w:val="00336846"/>
    <w:rsid w:val="003374B8"/>
    <w:rsid w:val="00340742"/>
    <w:rsid w:val="00341D67"/>
    <w:rsid w:val="003428EB"/>
    <w:rsid w:val="00342D0B"/>
    <w:rsid w:val="00343F3B"/>
    <w:rsid w:val="00344BEE"/>
    <w:rsid w:val="00345C2B"/>
    <w:rsid w:val="00346478"/>
    <w:rsid w:val="0034714B"/>
    <w:rsid w:val="003500D2"/>
    <w:rsid w:val="00350D16"/>
    <w:rsid w:val="00352306"/>
    <w:rsid w:val="00353CC5"/>
    <w:rsid w:val="003546AC"/>
    <w:rsid w:val="00354842"/>
    <w:rsid w:val="003552AD"/>
    <w:rsid w:val="003556D7"/>
    <w:rsid w:val="00355B34"/>
    <w:rsid w:val="00355BDE"/>
    <w:rsid w:val="00356152"/>
    <w:rsid w:val="0035684F"/>
    <w:rsid w:val="003601E7"/>
    <w:rsid w:val="00361613"/>
    <w:rsid w:val="003652E3"/>
    <w:rsid w:val="00365529"/>
    <w:rsid w:val="0036692B"/>
    <w:rsid w:val="00367056"/>
    <w:rsid w:val="003677EC"/>
    <w:rsid w:val="00370C20"/>
    <w:rsid w:val="00370EA0"/>
    <w:rsid w:val="00371799"/>
    <w:rsid w:val="00373858"/>
    <w:rsid w:val="0037578B"/>
    <w:rsid w:val="00376C79"/>
    <w:rsid w:val="00376F05"/>
    <w:rsid w:val="00377A64"/>
    <w:rsid w:val="00377D84"/>
    <w:rsid w:val="0038055A"/>
    <w:rsid w:val="00380CA4"/>
    <w:rsid w:val="00382222"/>
    <w:rsid w:val="0038321D"/>
    <w:rsid w:val="00383587"/>
    <w:rsid w:val="00384912"/>
    <w:rsid w:val="00386C8F"/>
    <w:rsid w:val="00386EC0"/>
    <w:rsid w:val="00387308"/>
    <w:rsid w:val="00390B9C"/>
    <w:rsid w:val="003924BD"/>
    <w:rsid w:val="00394DB3"/>
    <w:rsid w:val="00394DBD"/>
    <w:rsid w:val="003A0165"/>
    <w:rsid w:val="003A0348"/>
    <w:rsid w:val="003A4672"/>
    <w:rsid w:val="003A4A18"/>
    <w:rsid w:val="003A5ABA"/>
    <w:rsid w:val="003A5C94"/>
    <w:rsid w:val="003A63DD"/>
    <w:rsid w:val="003A727A"/>
    <w:rsid w:val="003B0531"/>
    <w:rsid w:val="003B137C"/>
    <w:rsid w:val="003B172F"/>
    <w:rsid w:val="003B2457"/>
    <w:rsid w:val="003B40A4"/>
    <w:rsid w:val="003B468F"/>
    <w:rsid w:val="003B64FD"/>
    <w:rsid w:val="003B7B4F"/>
    <w:rsid w:val="003B7D85"/>
    <w:rsid w:val="003C5560"/>
    <w:rsid w:val="003C6B58"/>
    <w:rsid w:val="003C6F97"/>
    <w:rsid w:val="003C782D"/>
    <w:rsid w:val="003D02BF"/>
    <w:rsid w:val="003D0FAF"/>
    <w:rsid w:val="003D165A"/>
    <w:rsid w:val="003D17EE"/>
    <w:rsid w:val="003D6FDC"/>
    <w:rsid w:val="003D771D"/>
    <w:rsid w:val="003E0551"/>
    <w:rsid w:val="003E1072"/>
    <w:rsid w:val="003E1B6F"/>
    <w:rsid w:val="003E2C3C"/>
    <w:rsid w:val="003E2D28"/>
    <w:rsid w:val="003E69D5"/>
    <w:rsid w:val="003E7118"/>
    <w:rsid w:val="003F37A2"/>
    <w:rsid w:val="003F38E7"/>
    <w:rsid w:val="003F4D96"/>
    <w:rsid w:val="003F7CA4"/>
    <w:rsid w:val="003F7F92"/>
    <w:rsid w:val="0040129D"/>
    <w:rsid w:val="0040358D"/>
    <w:rsid w:val="00403652"/>
    <w:rsid w:val="004039D3"/>
    <w:rsid w:val="00404D91"/>
    <w:rsid w:val="00405B5F"/>
    <w:rsid w:val="00406413"/>
    <w:rsid w:val="004072E4"/>
    <w:rsid w:val="004106C5"/>
    <w:rsid w:val="00411500"/>
    <w:rsid w:val="00412903"/>
    <w:rsid w:val="00412ABC"/>
    <w:rsid w:val="004130EE"/>
    <w:rsid w:val="0041502A"/>
    <w:rsid w:val="0041640B"/>
    <w:rsid w:val="00416431"/>
    <w:rsid w:val="00417365"/>
    <w:rsid w:val="00417A12"/>
    <w:rsid w:val="004226DC"/>
    <w:rsid w:val="00422D8D"/>
    <w:rsid w:val="004247CB"/>
    <w:rsid w:val="00424924"/>
    <w:rsid w:val="004256BC"/>
    <w:rsid w:val="00425FB1"/>
    <w:rsid w:val="004262B1"/>
    <w:rsid w:val="0042661C"/>
    <w:rsid w:val="0043050D"/>
    <w:rsid w:val="00430E56"/>
    <w:rsid w:val="004319C4"/>
    <w:rsid w:val="0043235A"/>
    <w:rsid w:val="004332B6"/>
    <w:rsid w:val="00434815"/>
    <w:rsid w:val="004361E9"/>
    <w:rsid w:val="00437691"/>
    <w:rsid w:val="00437885"/>
    <w:rsid w:val="00437EF0"/>
    <w:rsid w:val="004410AB"/>
    <w:rsid w:val="00441B67"/>
    <w:rsid w:val="00441DB0"/>
    <w:rsid w:val="00442A5D"/>
    <w:rsid w:val="004430B4"/>
    <w:rsid w:val="00443533"/>
    <w:rsid w:val="004439C7"/>
    <w:rsid w:val="00443CBF"/>
    <w:rsid w:val="00443D25"/>
    <w:rsid w:val="00444705"/>
    <w:rsid w:val="00447EE1"/>
    <w:rsid w:val="00451350"/>
    <w:rsid w:val="00451EF5"/>
    <w:rsid w:val="0045329C"/>
    <w:rsid w:val="0045342A"/>
    <w:rsid w:val="004542E0"/>
    <w:rsid w:val="00454478"/>
    <w:rsid w:val="00455B87"/>
    <w:rsid w:val="00456400"/>
    <w:rsid w:val="0045725C"/>
    <w:rsid w:val="0046268F"/>
    <w:rsid w:val="0046276F"/>
    <w:rsid w:val="004628ED"/>
    <w:rsid w:val="00463EF9"/>
    <w:rsid w:val="00464133"/>
    <w:rsid w:val="00465A8B"/>
    <w:rsid w:val="00470B06"/>
    <w:rsid w:val="004721D5"/>
    <w:rsid w:val="00473045"/>
    <w:rsid w:val="00473582"/>
    <w:rsid w:val="00474137"/>
    <w:rsid w:val="00474B49"/>
    <w:rsid w:val="00475126"/>
    <w:rsid w:val="004764A5"/>
    <w:rsid w:val="00476EED"/>
    <w:rsid w:val="00481239"/>
    <w:rsid w:val="00481DB4"/>
    <w:rsid w:val="004841A4"/>
    <w:rsid w:val="00484544"/>
    <w:rsid w:val="004846F9"/>
    <w:rsid w:val="00484B20"/>
    <w:rsid w:val="00484BA3"/>
    <w:rsid w:val="00485530"/>
    <w:rsid w:val="00486536"/>
    <w:rsid w:val="00486F37"/>
    <w:rsid w:val="00486FC6"/>
    <w:rsid w:val="004872F3"/>
    <w:rsid w:val="0048745F"/>
    <w:rsid w:val="00492D4B"/>
    <w:rsid w:val="00493001"/>
    <w:rsid w:val="004938DD"/>
    <w:rsid w:val="004966C5"/>
    <w:rsid w:val="00496853"/>
    <w:rsid w:val="00497304"/>
    <w:rsid w:val="004A13AF"/>
    <w:rsid w:val="004A5D09"/>
    <w:rsid w:val="004A6A15"/>
    <w:rsid w:val="004B1756"/>
    <w:rsid w:val="004B1EDE"/>
    <w:rsid w:val="004B2540"/>
    <w:rsid w:val="004B4125"/>
    <w:rsid w:val="004B4807"/>
    <w:rsid w:val="004C01FC"/>
    <w:rsid w:val="004C45FB"/>
    <w:rsid w:val="004C5508"/>
    <w:rsid w:val="004C652F"/>
    <w:rsid w:val="004D109A"/>
    <w:rsid w:val="004D1195"/>
    <w:rsid w:val="004D2EF5"/>
    <w:rsid w:val="004D39B6"/>
    <w:rsid w:val="004D475C"/>
    <w:rsid w:val="004D660A"/>
    <w:rsid w:val="004E055D"/>
    <w:rsid w:val="004E07E2"/>
    <w:rsid w:val="004E7146"/>
    <w:rsid w:val="004F2A49"/>
    <w:rsid w:val="004F2CC0"/>
    <w:rsid w:val="004F2CCD"/>
    <w:rsid w:val="004F40C2"/>
    <w:rsid w:val="004F4A47"/>
    <w:rsid w:val="004F52F6"/>
    <w:rsid w:val="004F556E"/>
    <w:rsid w:val="004F60CE"/>
    <w:rsid w:val="004F6F46"/>
    <w:rsid w:val="004F6FB5"/>
    <w:rsid w:val="004F7A3D"/>
    <w:rsid w:val="00500096"/>
    <w:rsid w:val="00502611"/>
    <w:rsid w:val="00502A4B"/>
    <w:rsid w:val="00504605"/>
    <w:rsid w:val="0050671A"/>
    <w:rsid w:val="00506B74"/>
    <w:rsid w:val="00507287"/>
    <w:rsid w:val="005074A2"/>
    <w:rsid w:val="00507E40"/>
    <w:rsid w:val="00510F47"/>
    <w:rsid w:val="00512540"/>
    <w:rsid w:val="005138F5"/>
    <w:rsid w:val="00514739"/>
    <w:rsid w:val="0051646E"/>
    <w:rsid w:val="00521969"/>
    <w:rsid w:val="005229B3"/>
    <w:rsid w:val="00523184"/>
    <w:rsid w:val="00523557"/>
    <w:rsid w:val="00523EFF"/>
    <w:rsid w:val="00524B2F"/>
    <w:rsid w:val="00524F97"/>
    <w:rsid w:val="005273DD"/>
    <w:rsid w:val="00527DD6"/>
    <w:rsid w:val="00527DD8"/>
    <w:rsid w:val="00536824"/>
    <w:rsid w:val="005378DB"/>
    <w:rsid w:val="00540C9E"/>
    <w:rsid w:val="005427D0"/>
    <w:rsid w:val="00543451"/>
    <w:rsid w:val="00547807"/>
    <w:rsid w:val="00547835"/>
    <w:rsid w:val="00550137"/>
    <w:rsid w:val="005545D3"/>
    <w:rsid w:val="00555A07"/>
    <w:rsid w:val="005562D2"/>
    <w:rsid w:val="00556BA0"/>
    <w:rsid w:val="00560C8B"/>
    <w:rsid w:val="005651BA"/>
    <w:rsid w:val="00565CD9"/>
    <w:rsid w:val="00565D7C"/>
    <w:rsid w:val="00566611"/>
    <w:rsid w:val="00567FB7"/>
    <w:rsid w:val="00570347"/>
    <w:rsid w:val="005737F2"/>
    <w:rsid w:val="00574857"/>
    <w:rsid w:val="0057616C"/>
    <w:rsid w:val="00576508"/>
    <w:rsid w:val="00576DA3"/>
    <w:rsid w:val="00577D0B"/>
    <w:rsid w:val="00580A3A"/>
    <w:rsid w:val="005827FF"/>
    <w:rsid w:val="00584D99"/>
    <w:rsid w:val="005861EF"/>
    <w:rsid w:val="0058631F"/>
    <w:rsid w:val="0059078D"/>
    <w:rsid w:val="00592066"/>
    <w:rsid w:val="005921C1"/>
    <w:rsid w:val="005A3A4F"/>
    <w:rsid w:val="005A5626"/>
    <w:rsid w:val="005A6E5B"/>
    <w:rsid w:val="005A772A"/>
    <w:rsid w:val="005B0D8D"/>
    <w:rsid w:val="005B283C"/>
    <w:rsid w:val="005B2C33"/>
    <w:rsid w:val="005B4C6B"/>
    <w:rsid w:val="005B4F88"/>
    <w:rsid w:val="005B616F"/>
    <w:rsid w:val="005C100E"/>
    <w:rsid w:val="005C1414"/>
    <w:rsid w:val="005C1551"/>
    <w:rsid w:val="005C1E80"/>
    <w:rsid w:val="005C3DE2"/>
    <w:rsid w:val="005C3E7C"/>
    <w:rsid w:val="005C438F"/>
    <w:rsid w:val="005C4F91"/>
    <w:rsid w:val="005C52AD"/>
    <w:rsid w:val="005C591E"/>
    <w:rsid w:val="005C59F0"/>
    <w:rsid w:val="005C6535"/>
    <w:rsid w:val="005C736D"/>
    <w:rsid w:val="005C740D"/>
    <w:rsid w:val="005D1CA9"/>
    <w:rsid w:val="005D2424"/>
    <w:rsid w:val="005D2B79"/>
    <w:rsid w:val="005D2BF7"/>
    <w:rsid w:val="005D56B1"/>
    <w:rsid w:val="005D7C98"/>
    <w:rsid w:val="005E0AD0"/>
    <w:rsid w:val="005E1F67"/>
    <w:rsid w:val="005E242A"/>
    <w:rsid w:val="005E2A28"/>
    <w:rsid w:val="005E2B86"/>
    <w:rsid w:val="005E704C"/>
    <w:rsid w:val="005F25C6"/>
    <w:rsid w:val="005F3096"/>
    <w:rsid w:val="005F7A33"/>
    <w:rsid w:val="00602071"/>
    <w:rsid w:val="00603942"/>
    <w:rsid w:val="006039A9"/>
    <w:rsid w:val="006053BD"/>
    <w:rsid w:val="0060624B"/>
    <w:rsid w:val="006067DB"/>
    <w:rsid w:val="0060724C"/>
    <w:rsid w:val="00607E42"/>
    <w:rsid w:val="00610893"/>
    <w:rsid w:val="00611158"/>
    <w:rsid w:val="0061179D"/>
    <w:rsid w:val="0061238A"/>
    <w:rsid w:val="00612547"/>
    <w:rsid w:val="0061283B"/>
    <w:rsid w:val="00613A79"/>
    <w:rsid w:val="00616592"/>
    <w:rsid w:val="00616D50"/>
    <w:rsid w:val="0061709B"/>
    <w:rsid w:val="0061782A"/>
    <w:rsid w:val="00620FD3"/>
    <w:rsid w:val="006217EB"/>
    <w:rsid w:val="00622A45"/>
    <w:rsid w:val="00623C1B"/>
    <w:rsid w:val="0062490A"/>
    <w:rsid w:val="006253A7"/>
    <w:rsid w:val="00625F19"/>
    <w:rsid w:val="00626C99"/>
    <w:rsid w:val="00626F87"/>
    <w:rsid w:val="00627D95"/>
    <w:rsid w:val="006305C9"/>
    <w:rsid w:val="00631860"/>
    <w:rsid w:val="006318A2"/>
    <w:rsid w:val="00632065"/>
    <w:rsid w:val="006322DF"/>
    <w:rsid w:val="00632C89"/>
    <w:rsid w:val="0063322C"/>
    <w:rsid w:val="0063512C"/>
    <w:rsid w:val="006351E6"/>
    <w:rsid w:val="00636F85"/>
    <w:rsid w:val="00641DD8"/>
    <w:rsid w:val="006424D0"/>
    <w:rsid w:val="00644732"/>
    <w:rsid w:val="00646646"/>
    <w:rsid w:val="0064698E"/>
    <w:rsid w:val="00646AA1"/>
    <w:rsid w:val="0065054A"/>
    <w:rsid w:val="00650AD6"/>
    <w:rsid w:val="00651221"/>
    <w:rsid w:val="00651AB7"/>
    <w:rsid w:val="00655826"/>
    <w:rsid w:val="00657DB5"/>
    <w:rsid w:val="00660A60"/>
    <w:rsid w:val="00661357"/>
    <w:rsid w:val="00665892"/>
    <w:rsid w:val="006718FD"/>
    <w:rsid w:val="0067322E"/>
    <w:rsid w:val="00673328"/>
    <w:rsid w:val="006743E5"/>
    <w:rsid w:val="00674820"/>
    <w:rsid w:val="00674BB8"/>
    <w:rsid w:val="0067618D"/>
    <w:rsid w:val="006762AC"/>
    <w:rsid w:val="0067692B"/>
    <w:rsid w:val="00681349"/>
    <w:rsid w:val="00681768"/>
    <w:rsid w:val="00681AA8"/>
    <w:rsid w:val="00683A21"/>
    <w:rsid w:val="006852C6"/>
    <w:rsid w:val="006853CC"/>
    <w:rsid w:val="00687DF9"/>
    <w:rsid w:val="00690F84"/>
    <w:rsid w:val="00691E53"/>
    <w:rsid w:val="006921F6"/>
    <w:rsid w:val="0069224E"/>
    <w:rsid w:val="006935A3"/>
    <w:rsid w:val="006954B4"/>
    <w:rsid w:val="00695885"/>
    <w:rsid w:val="0069614D"/>
    <w:rsid w:val="006961C6"/>
    <w:rsid w:val="00696888"/>
    <w:rsid w:val="00697E26"/>
    <w:rsid w:val="006A0449"/>
    <w:rsid w:val="006A2AB3"/>
    <w:rsid w:val="006A42D1"/>
    <w:rsid w:val="006A50BD"/>
    <w:rsid w:val="006A5829"/>
    <w:rsid w:val="006A67CC"/>
    <w:rsid w:val="006A6BD4"/>
    <w:rsid w:val="006A6FE3"/>
    <w:rsid w:val="006B25D9"/>
    <w:rsid w:val="006B308E"/>
    <w:rsid w:val="006B461C"/>
    <w:rsid w:val="006B57F9"/>
    <w:rsid w:val="006B6A68"/>
    <w:rsid w:val="006B6AB4"/>
    <w:rsid w:val="006B7255"/>
    <w:rsid w:val="006C0DD6"/>
    <w:rsid w:val="006C2D24"/>
    <w:rsid w:val="006C3BE2"/>
    <w:rsid w:val="006D00DB"/>
    <w:rsid w:val="006D5995"/>
    <w:rsid w:val="006D6D45"/>
    <w:rsid w:val="006D7DB7"/>
    <w:rsid w:val="006D7ED0"/>
    <w:rsid w:val="006E3548"/>
    <w:rsid w:val="006E3FC9"/>
    <w:rsid w:val="006E476A"/>
    <w:rsid w:val="006E4DED"/>
    <w:rsid w:val="006E5B3A"/>
    <w:rsid w:val="006E5C65"/>
    <w:rsid w:val="006E5F43"/>
    <w:rsid w:val="006E62FB"/>
    <w:rsid w:val="006E6F89"/>
    <w:rsid w:val="006E743C"/>
    <w:rsid w:val="006E7E38"/>
    <w:rsid w:val="006F0344"/>
    <w:rsid w:val="006F4CE8"/>
    <w:rsid w:val="006F538C"/>
    <w:rsid w:val="006F601A"/>
    <w:rsid w:val="006F7514"/>
    <w:rsid w:val="006F78F9"/>
    <w:rsid w:val="0070000B"/>
    <w:rsid w:val="00700816"/>
    <w:rsid w:val="007015A8"/>
    <w:rsid w:val="00706667"/>
    <w:rsid w:val="00706776"/>
    <w:rsid w:val="007113CF"/>
    <w:rsid w:val="007134CD"/>
    <w:rsid w:val="00713A1E"/>
    <w:rsid w:val="00714271"/>
    <w:rsid w:val="00714C4E"/>
    <w:rsid w:val="0071531D"/>
    <w:rsid w:val="00715572"/>
    <w:rsid w:val="0071587F"/>
    <w:rsid w:val="007160B0"/>
    <w:rsid w:val="0071654E"/>
    <w:rsid w:val="00717024"/>
    <w:rsid w:val="00720E92"/>
    <w:rsid w:val="007221EB"/>
    <w:rsid w:val="00723398"/>
    <w:rsid w:val="0072510A"/>
    <w:rsid w:val="0072708E"/>
    <w:rsid w:val="007328D6"/>
    <w:rsid w:val="00734C46"/>
    <w:rsid w:val="00734ED3"/>
    <w:rsid w:val="0074080C"/>
    <w:rsid w:val="00741FCF"/>
    <w:rsid w:val="0074587D"/>
    <w:rsid w:val="00747031"/>
    <w:rsid w:val="00750E3C"/>
    <w:rsid w:val="00752C53"/>
    <w:rsid w:val="00753D7C"/>
    <w:rsid w:val="00755D45"/>
    <w:rsid w:val="00756EE7"/>
    <w:rsid w:val="00757757"/>
    <w:rsid w:val="00761BFB"/>
    <w:rsid w:val="00761C62"/>
    <w:rsid w:val="00764FEC"/>
    <w:rsid w:val="0076715F"/>
    <w:rsid w:val="00767E5B"/>
    <w:rsid w:val="007707ED"/>
    <w:rsid w:val="00771C89"/>
    <w:rsid w:val="007733B6"/>
    <w:rsid w:val="00773609"/>
    <w:rsid w:val="00773975"/>
    <w:rsid w:val="0077438F"/>
    <w:rsid w:val="00775915"/>
    <w:rsid w:val="00775A8D"/>
    <w:rsid w:val="00776528"/>
    <w:rsid w:val="00777B76"/>
    <w:rsid w:val="00777C94"/>
    <w:rsid w:val="00777F72"/>
    <w:rsid w:val="00781B7A"/>
    <w:rsid w:val="0078220A"/>
    <w:rsid w:val="00782339"/>
    <w:rsid w:val="0078269B"/>
    <w:rsid w:val="00783B37"/>
    <w:rsid w:val="00785CBD"/>
    <w:rsid w:val="00786D7E"/>
    <w:rsid w:val="007875B6"/>
    <w:rsid w:val="00790D59"/>
    <w:rsid w:val="00790EF4"/>
    <w:rsid w:val="007920EF"/>
    <w:rsid w:val="00792D1E"/>
    <w:rsid w:val="00792DC8"/>
    <w:rsid w:val="0079303B"/>
    <w:rsid w:val="0079766D"/>
    <w:rsid w:val="00797728"/>
    <w:rsid w:val="00797B9C"/>
    <w:rsid w:val="007A07AF"/>
    <w:rsid w:val="007A102F"/>
    <w:rsid w:val="007A26C5"/>
    <w:rsid w:val="007A273B"/>
    <w:rsid w:val="007A4727"/>
    <w:rsid w:val="007A4743"/>
    <w:rsid w:val="007A66B3"/>
    <w:rsid w:val="007A6A14"/>
    <w:rsid w:val="007A6F0E"/>
    <w:rsid w:val="007A787D"/>
    <w:rsid w:val="007B040E"/>
    <w:rsid w:val="007B2996"/>
    <w:rsid w:val="007B3118"/>
    <w:rsid w:val="007B4618"/>
    <w:rsid w:val="007B4621"/>
    <w:rsid w:val="007B4C42"/>
    <w:rsid w:val="007B4F2F"/>
    <w:rsid w:val="007B5502"/>
    <w:rsid w:val="007C0B6E"/>
    <w:rsid w:val="007C15B7"/>
    <w:rsid w:val="007C32DC"/>
    <w:rsid w:val="007C35C8"/>
    <w:rsid w:val="007C360B"/>
    <w:rsid w:val="007C3BED"/>
    <w:rsid w:val="007C458B"/>
    <w:rsid w:val="007C45DA"/>
    <w:rsid w:val="007C46C7"/>
    <w:rsid w:val="007C67EB"/>
    <w:rsid w:val="007C6842"/>
    <w:rsid w:val="007C6C69"/>
    <w:rsid w:val="007C7CED"/>
    <w:rsid w:val="007D0B47"/>
    <w:rsid w:val="007D1BCD"/>
    <w:rsid w:val="007D2DAA"/>
    <w:rsid w:val="007D3ADC"/>
    <w:rsid w:val="007D5FA6"/>
    <w:rsid w:val="007D5FD7"/>
    <w:rsid w:val="007D6291"/>
    <w:rsid w:val="007D6622"/>
    <w:rsid w:val="007D6CF3"/>
    <w:rsid w:val="007E0C47"/>
    <w:rsid w:val="007E42BE"/>
    <w:rsid w:val="007E6F7E"/>
    <w:rsid w:val="007E7FCC"/>
    <w:rsid w:val="007F16AD"/>
    <w:rsid w:val="007F2CF6"/>
    <w:rsid w:val="007F3579"/>
    <w:rsid w:val="007F392A"/>
    <w:rsid w:val="007F3B66"/>
    <w:rsid w:val="007F3C1D"/>
    <w:rsid w:val="007F3CBF"/>
    <w:rsid w:val="007F4CFF"/>
    <w:rsid w:val="007F5F8B"/>
    <w:rsid w:val="007F639D"/>
    <w:rsid w:val="007F7735"/>
    <w:rsid w:val="007F7E93"/>
    <w:rsid w:val="00801B95"/>
    <w:rsid w:val="008021E3"/>
    <w:rsid w:val="0080294A"/>
    <w:rsid w:val="00803D10"/>
    <w:rsid w:val="00804ED2"/>
    <w:rsid w:val="0080534E"/>
    <w:rsid w:val="008068F9"/>
    <w:rsid w:val="00807734"/>
    <w:rsid w:val="0081000D"/>
    <w:rsid w:val="00812445"/>
    <w:rsid w:val="00812D9F"/>
    <w:rsid w:val="0081536C"/>
    <w:rsid w:val="00815566"/>
    <w:rsid w:val="0081755B"/>
    <w:rsid w:val="00820AE0"/>
    <w:rsid w:val="00821245"/>
    <w:rsid w:val="00821B1C"/>
    <w:rsid w:val="00821E21"/>
    <w:rsid w:val="00822315"/>
    <w:rsid w:val="00823591"/>
    <w:rsid w:val="008278ED"/>
    <w:rsid w:val="008278FA"/>
    <w:rsid w:val="0083096E"/>
    <w:rsid w:val="00831D49"/>
    <w:rsid w:val="00832C91"/>
    <w:rsid w:val="00833172"/>
    <w:rsid w:val="008339B9"/>
    <w:rsid w:val="00835412"/>
    <w:rsid w:val="00835FB7"/>
    <w:rsid w:val="008367FA"/>
    <w:rsid w:val="00836A3E"/>
    <w:rsid w:val="0084052D"/>
    <w:rsid w:val="00840CE3"/>
    <w:rsid w:val="008411AE"/>
    <w:rsid w:val="008471AB"/>
    <w:rsid w:val="00847C06"/>
    <w:rsid w:val="00850A38"/>
    <w:rsid w:val="0085369F"/>
    <w:rsid w:val="008555EA"/>
    <w:rsid w:val="00856188"/>
    <w:rsid w:val="008579D7"/>
    <w:rsid w:val="008629BB"/>
    <w:rsid w:val="008652E5"/>
    <w:rsid w:val="008657A0"/>
    <w:rsid w:val="0086602F"/>
    <w:rsid w:val="00867EEC"/>
    <w:rsid w:val="008707AE"/>
    <w:rsid w:val="00870982"/>
    <w:rsid w:val="0087110D"/>
    <w:rsid w:val="00871176"/>
    <w:rsid w:val="00871FF0"/>
    <w:rsid w:val="00873324"/>
    <w:rsid w:val="00874D2E"/>
    <w:rsid w:val="00875D61"/>
    <w:rsid w:val="00877E7C"/>
    <w:rsid w:val="00880694"/>
    <w:rsid w:val="00881A14"/>
    <w:rsid w:val="00882C0F"/>
    <w:rsid w:val="00883B64"/>
    <w:rsid w:val="008845F3"/>
    <w:rsid w:val="00884F08"/>
    <w:rsid w:val="00885C55"/>
    <w:rsid w:val="00890353"/>
    <w:rsid w:val="00890907"/>
    <w:rsid w:val="008911F3"/>
    <w:rsid w:val="00891496"/>
    <w:rsid w:val="008917CA"/>
    <w:rsid w:val="00892583"/>
    <w:rsid w:val="008938B9"/>
    <w:rsid w:val="00893DF6"/>
    <w:rsid w:val="00897588"/>
    <w:rsid w:val="008A1285"/>
    <w:rsid w:val="008A161E"/>
    <w:rsid w:val="008A2BDC"/>
    <w:rsid w:val="008A585D"/>
    <w:rsid w:val="008A6A33"/>
    <w:rsid w:val="008A6EEB"/>
    <w:rsid w:val="008A7352"/>
    <w:rsid w:val="008B0033"/>
    <w:rsid w:val="008B1245"/>
    <w:rsid w:val="008B7F72"/>
    <w:rsid w:val="008C0B5F"/>
    <w:rsid w:val="008C1564"/>
    <w:rsid w:val="008C1591"/>
    <w:rsid w:val="008C2B40"/>
    <w:rsid w:val="008C2CA9"/>
    <w:rsid w:val="008C60E9"/>
    <w:rsid w:val="008D0AFB"/>
    <w:rsid w:val="008D2052"/>
    <w:rsid w:val="008D2DA8"/>
    <w:rsid w:val="008D2E97"/>
    <w:rsid w:val="008D3527"/>
    <w:rsid w:val="008D39C4"/>
    <w:rsid w:val="008D4FC1"/>
    <w:rsid w:val="008D5391"/>
    <w:rsid w:val="008D557E"/>
    <w:rsid w:val="008D6C64"/>
    <w:rsid w:val="008D6EA2"/>
    <w:rsid w:val="008E1F73"/>
    <w:rsid w:val="008E3B93"/>
    <w:rsid w:val="008E5118"/>
    <w:rsid w:val="008E54D3"/>
    <w:rsid w:val="008E5AC3"/>
    <w:rsid w:val="008E6A28"/>
    <w:rsid w:val="008F0AF4"/>
    <w:rsid w:val="008F1B8B"/>
    <w:rsid w:val="008F35A2"/>
    <w:rsid w:val="008F7461"/>
    <w:rsid w:val="008F74E9"/>
    <w:rsid w:val="00901535"/>
    <w:rsid w:val="00903115"/>
    <w:rsid w:val="00903ADA"/>
    <w:rsid w:val="009042E7"/>
    <w:rsid w:val="009065C6"/>
    <w:rsid w:val="00907179"/>
    <w:rsid w:val="00912A2A"/>
    <w:rsid w:val="00913064"/>
    <w:rsid w:val="009151D1"/>
    <w:rsid w:val="00915F1D"/>
    <w:rsid w:val="00923CE2"/>
    <w:rsid w:val="00923EF7"/>
    <w:rsid w:val="00925196"/>
    <w:rsid w:val="00925D03"/>
    <w:rsid w:val="0092706E"/>
    <w:rsid w:val="00927F50"/>
    <w:rsid w:val="00933631"/>
    <w:rsid w:val="00933B3B"/>
    <w:rsid w:val="009376F5"/>
    <w:rsid w:val="009408E4"/>
    <w:rsid w:val="0094404D"/>
    <w:rsid w:val="00945677"/>
    <w:rsid w:val="009461F2"/>
    <w:rsid w:val="00952A73"/>
    <w:rsid w:val="00954DC7"/>
    <w:rsid w:val="0096233A"/>
    <w:rsid w:val="0096367B"/>
    <w:rsid w:val="0096508D"/>
    <w:rsid w:val="0096580D"/>
    <w:rsid w:val="0096777E"/>
    <w:rsid w:val="00972E4B"/>
    <w:rsid w:val="009755C5"/>
    <w:rsid w:val="009757B9"/>
    <w:rsid w:val="009759E1"/>
    <w:rsid w:val="00976731"/>
    <w:rsid w:val="0097757B"/>
    <w:rsid w:val="0097761E"/>
    <w:rsid w:val="00982FD6"/>
    <w:rsid w:val="00983C9C"/>
    <w:rsid w:val="00985788"/>
    <w:rsid w:val="009867F1"/>
    <w:rsid w:val="00995032"/>
    <w:rsid w:val="00995121"/>
    <w:rsid w:val="00996FB8"/>
    <w:rsid w:val="00997B3D"/>
    <w:rsid w:val="009A1BAA"/>
    <w:rsid w:val="009A380C"/>
    <w:rsid w:val="009A41E7"/>
    <w:rsid w:val="009A42D0"/>
    <w:rsid w:val="009A6209"/>
    <w:rsid w:val="009A74B0"/>
    <w:rsid w:val="009A74F8"/>
    <w:rsid w:val="009B15E9"/>
    <w:rsid w:val="009B1BDC"/>
    <w:rsid w:val="009B33A6"/>
    <w:rsid w:val="009B417D"/>
    <w:rsid w:val="009B488E"/>
    <w:rsid w:val="009B67CE"/>
    <w:rsid w:val="009C07AE"/>
    <w:rsid w:val="009C07D0"/>
    <w:rsid w:val="009C2ABE"/>
    <w:rsid w:val="009C3065"/>
    <w:rsid w:val="009C4AA4"/>
    <w:rsid w:val="009C4F28"/>
    <w:rsid w:val="009C5F45"/>
    <w:rsid w:val="009C758E"/>
    <w:rsid w:val="009C7738"/>
    <w:rsid w:val="009D0A29"/>
    <w:rsid w:val="009D1C5D"/>
    <w:rsid w:val="009D6543"/>
    <w:rsid w:val="009D7407"/>
    <w:rsid w:val="009D76C8"/>
    <w:rsid w:val="009D7D0B"/>
    <w:rsid w:val="009D7F68"/>
    <w:rsid w:val="009E0062"/>
    <w:rsid w:val="009E042F"/>
    <w:rsid w:val="009E04C3"/>
    <w:rsid w:val="009E1C7F"/>
    <w:rsid w:val="009E1E53"/>
    <w:rsid w:val="009E3338"/>
    <w:rsid w:val="009E5479"/>
    <w:rsid w:val="009E56B9"/>
    <w:rsid w:val="009E6D18"/>
    <w:rsid w:val="009E7526"/>
    <w:rsid w:val="009F026B"/>
    <w:rsid w:val="009F0423"/>
    <w:rsid w:val="009F3AE2"/>
    <w:rsid w:val="009F7AFC"/>
    <w:rsid w:val="00A013E7"/>
    <w:rsid w:val="00A017DE"/>
    <w:rsid w:val="00A01F8C"/>
    <w:rsid w:val="00A02F15"/>
    <w:rsid w:val="00A030B0"/>
    <w:rsid w:val="00A0638E"/>
    <w:rsid w:val="00A06506"/>
    <w:rsid w:val="00A06840"/>
    <w:rsid w:val="00A07361"/>
    <w:rsid w:val="00A10835"/>
    <w:rsid w:val="00A10E55"/>
    <w:rsid w:val="00A10E98"/>
    <w:rsid w:val="00A113B3"/>
    <w:rsid w:val="00A130CD"/>
    <w:rsid w:val="00A13B5C"/>
    <w:rsid w:val="00A179FE"/>
    <w:rsid w:val="00A20891"/>
    <w:rsid w:val="00A248AB"/>
    <w:rsid w:val="00A254D5"/>
    <w:rsid w:val="00A26410"/>
    <w:rsid w:val="00A27505"/>
    <w:rsid w:val="00A27F0D"/>
    <w:rsid w:val="00A3211F"/>
    <w:rsid w:val="00A32138"/>
    <w:rsid w:val="00A34F28"/>
    <w:rsid w:val="00A353D4"/>
    <w:rsid w:val="00A356DA"/>
    <w:rsid w:val="00A40841"/>
    <w:rsid w:val="00A42914"/>
    <w:rsid w:val="00A42B80"/>
    <w:rsid w:val="00A45254"/>
    <w:rsid w:val="00A47C92"/>
    <w:rsid w:val="00A50895"/>
    <w:rsid w:val="00A524FC"/>
    <w:rsid w:val="00A52EE7"/>
    <w:rsid w:val="00A53235"/>
    <w:rsid w:val="00A54AA1"/>
    <w:rsid w:val="00A5662D"/>
    <w:rsid w:val="00A57342"/>
    <w:rsid w:val="00A57BE3"/>
    <w:rsid w:val="00A62EE7"/>
    <w:rsid w:val="00A65795"/>
    <w:rsid w:val="00A65BB2"/>
    <w:rsid w:val="00A660F3"/>
    <w:rsid w:val="00A673B3"/>
    <w:rsid w:val="00A706AE"/>
    <w:rsid w:val="00A735D1"/>
    <w:rsid w:val="00A7366F"/>
    <w:rsid w:val="00A74E84"/>
    <w:rsid w:val="00A760E0"/>
    <w:rsid w:val="00A768A4"/>
    <w:rsid w:val="00A76B94"/>
    <w:rsid w:val="00A77255"/>
    <w:rsid w:val="00A772ED"/>
    <w:rsid w:val="00A7777E"/>
    <w:rsid w:val="00A801DA"/>
    <w:rsid w:val="00A81635"/>
    <w:rsid w:val="00A8171E"/>
    <w:rsid w:val="00A83604"/>
    <w:rsid w:val="00A85267"/>
    <w:rsid w:val="00A857C1"/>
    <w:rsid w:val="00A85DD7"/>
    <w:rsid w:val="00A86656"/>
    <w:rsid w:val="00A91034"/>
    <w:rsid w:val="00A91398"/>
    <w:rsid w:val="00A913E8"/>
    <w:rsid w:val="00A91960"/>
    <w:rsid w:val="00A91D18"/>
    <w:rsid w:val="00A92458"/>
    <w:rsid w:val="00A9279F"/>
    <w:rsid w:val="00A93661"/>
    <w:rsid w:val="00A95115"/>
    <w:rsid w:val="00A95499"/>
    <w:rsid w:val="00A95CA4"/>
    <w:rsid w:val="00A96156"/>
    <w:rsid w:val="00A96A05"/>
    <w:rsid w:val="00A9760C"/>
    <w:rsid w:val="00A97DFD"/>
    <w:rsid w:val="00AA09D1"/>
    <w:rsid w:val="00AA0F1F"/>
    <w:rsid w:val="00AA1549"/>
    <w:rsid w:val="00AA1E30"/>
    <w:rsid w:val="00AA3B84"/>
    <w:rsid w:val="00AA5B98"/>
    <w:rsid w:val="00AA5ED7"/>
    <w:rsid w:val="00AA6689"/>
    <w:rsid w:val="00AA7A93"/>
    <w:rsid w:val="00AB7781"/>
    <w:rsid w:val="00AC14DD"/>
    <w:rsid w:val="00AC1A5C"/>
    <w:rsid w:val="00AC1E9F"/>
    <w:rsid w:val="00AC21F2"/>
    <w:rsid w:val="00AC317E"/>
    <w:rsid w:val="00AC5E21"/>
    <w:rsid w:val="00AC6610"/>
    <w:rsid w:val="00AC7FA1"/>
    <w:rsid w:val="00AD0016"/>
    <w:rsid w:val="00AD1AEC"/>
    <w:rsid w:val="00AD21F8"/>
    <w:rsid w:val="00AD24B9"/>
    <w:rsid w:val="00AD4605"/>
    <w:rsid w:val="00AD562F"/>
    <w:rsid w:val="00AD6C50"/>
    <w:rsid w:val="00AE3B52"/>
    <w:rsid w:val="00AE425C"/>
    <w:rsid w:val="00AE7CEC"/>
    <w:rsid w:val="00AF2C0F"/>
    <w:rsid w:val="00AF2D8D"/>
    <w:rsid w:val="00AF3169"/>
    <w:rsid w:val="00AF4677"/>
    <w:rsid w:val="00AF4DCC"/>
    <w:rsid w:val="00AF666E"/>
    <w:rsid w:val="00AF77FE"/>
    <w:rsid w:val="00B00D0D"/>
    <w:rsid w:val="00B013E3"/>
    <w:rsid w:val="00B0154F"/>
    <w:rsid w:val="00B01D94"/>
    <w:rsid w:val="00B0459A"/>
    <w:rsid w:val="00B1052C"/>
    <w:rsid w:val="00B1246D"/>
    <w:rsid w:val="00B12910"/>
    <w:rsid w:val="00B1357A"/>
    <w:rsid w:val="00B1634A"/>
    <w:rsid w:val="00B24A28"/>
    <w:rsid w:val="00B26343"/>
    <w:rsid w:val="00B265BF"/>
    <w:rsid w:val="00B27CF2"/>
    <w:rsid w:val="00B307C3"/>
    <w:rsid w:val="00B30BD3"/>
    <w:rsid w:val="00B30E02"/>
    <w:rsid w:val="00B311B3"/>
    <w:rsid w:val="00B311B4"/>
    <w:rsid w:val="00B31B71"/>
    <w:rsid w:val="00B32F98"/>
    <w:rsid w:val="00B33319"/>
    <w:rsid w:val="00B33661"/>
    <w:rsid w:val="00B35615"/>
    <w:rsid w:val="00B3605D"/>
    <w:rsid w:val="00B37F18"/>
    <w:rsid w:val="00B4036C"/>
    <w:rsid w:val="00B41069"/>
    <w:rsid w:val="00B41152"/>
    <w:rsid w:val="00B421A8"/>
    <w:rsid w:val="00B43357"/>
    <w:rsid w:val="00B439FF"/>
    <w:rsid w:val="00B44C65"/>
    <w:rsid w:val="00B46464"/>
    <w:rsid w:val="00B4748D"/>
    <w:rsid w:val="00B47834"/>
    <w:rsid w:val="00B51E49"/>
    <w:rsid w:val="00B538BD"/>
    <w:rsid w:val="00B54680"/>
    <w:rsid w:val="00B54B20"/>
    <w:rsid w:val="00B563A2"/>
    <w:rsid w:val="00B635FE"/>
    <w:rsid w:val="00B63A2B"/>
    <w:rsid w:val="00B63E2F"/>
    <w:rsid w:val="00B641DC"/>
    <w:rsid w:val="00B64EA7"/>
    <w:rsid w:val="00B651A2"/>
    <w:rsid w:val="00B654D8"/>
    <w:rsid w:val="00B6697E"/>
    <w:rsid w:val="00B74170"/>
    <w:rsid w:val="00B74F57"/>
    <w:rsid w:val="00B75D3D"/>
    <w:rsid w:val="00B7653D"/>
    <w:rsid w:val="00B77047"/>
    <w:rsid w:val="00B80A82"/>
    <w:rsid w:val="00B81276"/>
    <w:rsid w:val="00B84261"/>
    <w:rsid w:val="00B84A98"/>
    <w:rsid w:val="00B84ED3"/>
    <w:rsid w:val="00B85249"/>
    <w:rsid w:val="00B86C8D"/>
    <w:rsid w:val="00B873EE"/>
    <w:rsid w:val="00B90BD9"/>
    <w:rsid w:val="00B9289F"/>
    <w:rsid w:val="00B92B6F"/>
    <w:rsid w:val="00B9302E"/>
    <w:rsid w:val="00B93392"/>
    <w:rsid w:val="00BA1060"/>
    <w:rsid w:val="00BA378B"/>
    <w:rsid w:val="00BA6B78"/>
    <w:rsid w:val="00BB04F7"/>
    <w:rsid w:val="00BB05F0"/>
    <w:rsid w:val="00BB0EA1"/>
    <w:rsid w:val="00BB10AC"/>
    <w:rsid w:val="00BB138D"/>
    <w:rsid w:val="00BB34E5"/>
    <w:rsid w:val="00BB539D"/>
    <w:rsid w:val="00BC0B73"/>
    <w:rsid w:val="00BC185D"/>
    <w:rsid w:val="00BC1A50"/>
    <w:rsid w:val="00BC4A58"/>
    <w:rsid w:val="00BC549C"/>
    <w:rsid w:val="00BC67ED"/>
    <w:rsid w:val="00BC6C02"/>
    <w:rsid w:val="00BC6F0D"/>
    <w:rsid w:val="00BD0A6A"/>
    <w:rsid w:val="00BD1267"/>
    <w:rsid w:val="00BD1335"/>
    <w:rsid w:val="00BD191F"/>
    <w:rsid w:val="00BD1F63"/>
    <w:rsid w:val="00BD2051"/>
    <w:rsid w:val="00BD2DB2"/>
    <w:rsid w:val="00BD3C90"/>
    <w:rsid w:val="00BD3CDA"/>
    <w:rsid w:val="00BD53B1"/>
    <w:rsid w:val="00BD53DC"/>
    <w:rsid w:val="00BE1537"/>
    <w:rsid w:val="00BE33DD"/>
    <w:rsid w:val="00BE34CF"/>
    <w:rsid w:val="00BE51E3"/>
    <w:rsid w:val="00BE593F"/>
    <w:rsid w:val="00BE6870"/>
    <w:rsid w:val="00BE7509"/>
    <w:rsid w:val="00BE7BBE"/>
    <w:rsid w:val="00BF172A"/>
    <w:rsid w:val="00BF2B49"/>
    <w:rsid w:val="00BF4BEC"/>
    <w:rsid w:val="00BF6C50"/>
    <w:rsid w:val="00BF6CD8"/>
    <w:rsid w:val="00BF7A22"/>
    <w:rsid w:val="00C0006D"/>
    <w:rsid w:val="00C004CC"/>
    <w:rsid w:val="00C0057E"/>
    <w:rsid w:val="00C03268"/>
    <w:rsid w:val="00C035E4"/>
    <w:rsid w:val="00C04699"/>
    <w:rsid w:val="00C04BF9"/>
    <w:rsid w:val="00C05123"/>
    <w:rsid w:val="00C0549D"/>
    <w:rsid w:val="00C06778"/>
    <w:rsid w:val="00C069EB"/>
    <w:rsid w:val="00C072AD"/>
    <w:rsid w:val="00C100B9"/>
    <w:rsid w:val="00C10F81"/>
    <w:rsid w:val="00C13A33"/>
    <w:rsid w:val="00C14456"/>
    <w:rsid w:val="00C14B2A"/>
    <w:rsid w:val="00C1611F"/>
    <w:rsid w:val="00C16DC2"/>
    <w:rsid w:val="00C1764D"/>
    <w:rsid w:val="00C177C4"/>
    <w:rsid w:val="00C17D7E"/>
    <w:rsid w:val="00C20627"/>
    <w:rsid w:val="00C237D1"/>
    <w:rsid w:val="00C24266"/>
    <w:rsid w:val="00C2437F"/>
    <w:rsid w:val="00C25276"/>
    <w:rsid w:val="00C31CC9"/>
    <w:rsid w:val="00C326DE"/>
    <w:rsid w:val="00C3343C"/>
    <w:rsid w:val="00C34069"/>
    <w:rsid w:val="00C35685"/>
    <w:rsid w:val="00C36695"/>
    <w:rsid w:val="00C46351"/>
    <w:rsid w:val="00C47E85"/>
    <w:rsid w:val="00C5311C"/>
    <w:rsid w:val="00C53146"/>
    <w:rsid w:val="00C54F52"/>
    <w:rsid w:val="00C5538E"/>
    <w:rsid w:val="00C56943"/>
    <w:rsid w:val="00C56C8B"/>
    <w:rsid w:val="00C60800"/>
    <w:rsid w:val="00C61A94"/>
    <w:rsid w:val="00C61F35"/>
    <w:rsid w:val="00C62024"/>
    <w:rsid w:val="00C677E3"/>
    <w:rsid w:val="00C67979"/>
    <w:rsid w:val="00C70076"/>
    <w:rsid w:val="00C71A5B"/>
    <w:rsid w:val="00C721F6"/>
    <w:rsid w:val="00C73765"/>
    <w:rsid w:val="00C73A26"/>
    <w:rsid w:val="00C75262"/>
    <w:rsid w:val="00C765F3"/>
    <w:rsid w:val="00C77FEE"/>
    <w:rsid w:val="00C80DAA"/>
    <w:rsid w:val="00C81ABC"/>
    <w:rsid w:val="00C81BFD"/>
    <w:rsid w:val="00C821DF"/>
    <w:rsid w:val="00C8292A"/>
    <w:rsid w:val="00C83EEB"/>
    <w:rsid w:val="00C86A58"/>
    <w:rsid w:val="00C87937"/>
    <w:rsid w:val="00C91C4C"/>
    <w:rsid w:val="00C9250C"/>
    <w:rsid w:val="00C9290B"/>
    <w:rsid w:val="00C93453"/>
    <w:rsid w:val="00C9369F"/>
    <w:rsid w:val="00C9495E"/>
    <w:rsid w:val="00C94FE3"/>
    <w:rsid w:val="00C969F5"/>
    <w:rsid w:val="00C9731E"/>
    <w:rsid w:val="00C97708"/>
    <w:rsid w:val="00C97B07"/>
    <w:rsid w:val="00C97F65"/>
    <w:rsid w:val="00CA14EF"/>
    <w:rsid w:val="00CA3677"/>
    <w:rsid w:val="00CA42FC"/>
    <w:rsid w:val="00CA51DF"/>
    <w:rsid w:val="00CA5CDD"/>
    <w:rsid w:val="00CA797A"/>
    <w:rsid w:val="00CB0307"/>
    <w:rsid w:val="00CB1A86"/>
    <w:rsid w:val="00CB2F7D"/>
    <w:rsid w:val="00CB4F5B"/>
    <w:rsid w:val="00CB6A3C"/>
    <w:rsid w:val="00CB6E32"/>
    <w:rsid w:val="00CB7A92"/>
    <w:rsid w:val="00CC06F7"/>
    <w:rsid w:val="00CC1666"/>
    <w:rsid w:val="00CC186A"/>
    <w:rsid w:val="00CC2654"/>
    <w:rsid w:val="00CC3685"/>
    <w:rsid w:val="00CC4364"/>
    <w:rsid w:val="00CC46E4"/>
    <w:rsid w:val="00CC591C"/>
    <w:rsid w:val="00CC5D91"/>
    <w:rsid w:val="00CC6302"/>
    <w:rsid w:val="00CC7B14"/>
    <w:rsid w:val="00CC7EF3"/>
    <w:rsid w:val="00CD04EF"/>
    <w:rsid w:val="00CD07FA"/>
    <w:rsid w:val="00CD2148"/>
    <w:rsid w:val="00CD2EDA"/>
    <w:rsid w:val="00CD3E9B"/>
    <w:rsid w:val="00CD51BD"/>
    <w:rsid w:val="00CD65E0"/>
    <w:rsid w:val="00CD7967"/>
    <w:rsid w:val="00CE06C7"/>
    <w:rsid w:val="00CE0BE8"/>
    <w:rsid w:val="00CE3F05"/>
    <w:rsid w:val="00CE40D5"/>
    <w:rsid w:val="00CE42F8"/>
    <w:rsid w:val="00CE5176"/>
    <w:rsid w:val="00CE6C01"/>
    <w:rsid w:val="00CF1F6A"/>
    <w:rsid w:val="00CF439F"/>
    <w:rsid w:val="00CF4BCB"/>
    <w:rsid w:val="00CF5C26"/>
    <w:rsid w:val="00CF60CC"/>
    <w:rsid w:val="00CF781A"/>
    <w:rsid w:val="00D034D8"/>
    <w:rsid w:val="00D0441D"/>
    <w:rsid w:val="00D06CA3"/>
    <w:rsid w:val="00D07909"/>
    <w:rsid w:val="00D07C41"/>
    <w:rsid w:val="00D1017C"/>
    <w:rsid w:val="00D133A0"/>
    <w:rsid w:val="00D15DF5"/>
    <w:rsid w:val="00D227F5"/>
    <w:rsid w:val="00D2389C"/>
    <w:rsid w:val="00D244C0"/>
    <w:rsid w:val="00D30249"/>
    <w:rsid w:val="00D3147D"/>
    <w:rsid w:val="00D33BF3"/>
    <w:rsid w:val="00D3419F"/>
    <w:rsid w:val="00D3446A"/>
    <w:rsid w:val="00D36D51"/>
    <w:rsid w:val="00D37E1A"/>
    <w:rsid w:val="00D43EBD"/>
    <w:rsid w:val="00D440F5"/>
    <w:rsid w:val="00D4434E"/>
    <w:rsid w:val="00D451EA"/>
    <w:rsid w:val="00D45F76"/>
    <w:rsid w:val="00D462BE"/>
    <w:rsid w:val="00D50F70"/>
    <w:rsid w:val="00D52F86"/>
    <w:rsid w:val="00D53D6B"/>
    <w:rsid w:val="00D54340"/>
    <w:rsid w:val="00D5612F"/>
    <w:rsid w:val="00D56CC3"/>
    <w:rsid w:val="00D57E62"/>
    <w:rsid w:val="00D6237C"/>
    <w:rsid w:val="00D62D9C"/>
    <w:rsid w:val="00D64A77"/>
    <w:rsid w:val="00D64ACB"/>
    <w:rsid w:val="00D65083"/>
    <w:rsid w:val="00D651E2"/>
    <w:rsid w:val="00D657CA"/>
    <w:rsid w:val="00D66546"/>
    <w:rsid w:val="00D7021B"/>
    <w:rsid w:val="00D70565"/>
    <w:rsid w:val="00D706AB"/>
    <w:rsid w:val="00D7092A"/>
    <w:rsid w:val="00D71E19"/>
    <w:rsid w:val="00D72210"/>
    <w:rsid w:val="00D75705"/>
    <w:rsid w:val="00D77F93"/>
    <w:rsid w:val="00D824DC"/>
    <w:rsid w:val="00D834B9"/>
    <w:rsid w:val="00D836B3"/>
    <w:rsid w:val="00D85374"/>
    <w:rsid w:val="00D90C30"/>
    <w:rsid w:val="00D9271F"/>
    <w:rsid w:val="00D94EA4"/>
    <w:rsid w:val="00D95D42"/>
    <w:rsid w:val="00D963F2"/>
    <w:rsid w:val="00D96DAA"/>
    <w:rsid w:val="00DA0052"/>
    <w:rsid w:val="00DA12D2"/>
    <w:rsid w:val="00DA1E59"/>
    <w:rsid w:val="00DA6D9F"/>
    <w:rsid w:val="00DB66FC"/>
    <w:rsid w:val="00DB7148"/>
    <w:rsid w:val="00DC0700"/>
    <w:rsid w:val="00DC18A0"/>
    <w:rsid w:val="00DC4280"/>
    <w:rsid w:val="00DC460C"/>
    <w:rsid w:val="00DC479E"/>
    <w:rsid w:val="00DC4AE6"/>
    <w:rsid w:val="00DC6DED"/>
    <w:rsid w:val="00DC71F5"/>
    <w:rsid w:val="00DC7692"/>
    <w:rsid w:val="00DD1754"/>
    <w:rsid w:val="00DD268E"/>
    <w:rsid w:val="00DD473C"/>
    <w:rsid w:val="00DD4746"/>
    <w:rsid w:val="00DD684E"/>
    <w:rsid w:val="00DD6D1C"/>
    <w:rsid w:val="00DD71DD"/>
    <w:rsid w:val="00DE1237"/>
    <w:rsid w:val="00DE20AE"/>
    <w:rsid w:val="00DE2A7E"/>
    <w:rsid w:val="00DE4885"/>
    <w:rsid w:val="00DE5169"/>
    <w:rsid w:val="00DE74A4"/>
    <w:rsid w:val="00DE753D"/>
    <w:rsid w:val="00DE765C"/>
    <w:rsid w:val="00DE7C5F"/>
    <w:rsid w:val="00DE7D73"/>
    <w:rsid w:val="00DF268A"/>
    <w:rsid w:val="00DF3B3D"/>
    <w:rsid w:val="00DF3E3D"/>
    <w:rsid w:val="00DF6CD3"/>
    <w:rsid w:val="00DF7083"/>
    <w:rsid w:val="00E05985"/>
    <w:rsid w:val="00E1015D"/>
    <w:rsid w:val="00E10FB2"/>
    <w:rsid w:val="00E1194E"/>
    <w:rsid w:val="00E158DF"/>
    <w:rsid w:val="00E160A7"/>
    <w:rsid w:val="00E17DF4"/>
    <w:rsid w:val="00E207B9"/>
    <w:rsid w:val="00E23C9D"/>
    <w:rsid w:val="00E247F5"/>
    <w:rsid w:val="00E251A5"/>
    <w:rsid w:val="00E25DAA"/>
    <w:rsid w:val="00E27F00"/>
    <w:rsid w:val="00E322AD"/>
    <w:rsid w:val="00E32815"/>
    <w:rsid w:val="00E32F98"/>
    <w:rsid w:val="00E336FE"/>
    <w:rsid w:val="00E3457A"/>
    <w:rsid w:val="00E366C2"/>
    <w:rsid w:val="00E432DA"/>
    <w:rsid w:val="00E442FE"/>
    <w:rsid w:val="00E44C9E"/>
    <w:rsid w:val="00E45679"/>
    <w:rsid w:val="00E45DEE"/>
    <w:rsid w:val="00E46B96"/>
    <w:rsid w:val="00E51783"/>
    <w:rsid w:val="00E51C49"/>
    <w:rsid w:val="00E52913"/>
    <w:rsid w:val="00E53923"/>
    <w:rsid w:val="00E5432A"/>
    <w:rsid w:val="00E54779"/>
    <w:rsid w:val="00E54DB0"/>
    <w:rsid w:val="00E55055"/>
    <w:rsid w:val="00E571AB"/>
    <w:rsid w:val="00E6101D"/>
    <w:rsid w:val="00E61291"/>
    <w:rsid w:val="00E6195C"/>
    <w:rsid w:val="00E62460"/>
    <w:rsid w:val="00E66373"/>
    <w:rsid w:val="00E73426"/>
    <w:rsid w:val="00E73526"/>
    <w:rsid w:val="00E73A5F"/>
    <w:rsid w:val="00E765B8"/>
    <w:rsid w:val="00E76DC1"/>
    <w:rsid w:val="00E7722A"/>
    <w:rsid w:val="00E80001"/>
    <w:rsid w:val="00E80412"/>
    <w:rsid w:val="00E8156D"/>
    <w:rsid w:val="00E815CB"/>
    <w:rsid w:val="00E81821"/>
    <w:rsid w:val="00E821B5"/>
    <w:rsid w:val="00E8372A"/>
    <w:rsid w:val="00E844DA"/>
    <w:rsid w:val="00E86C36"/>
    <w:rsid w:val="00E903F6"/>
    <w:rsid w:val="00E9064A"/>
    <w:rsid w:val="00E9116F"/>
    <w:rsid w:val="00E94537"/>
    <w:rsid w:val="00E949AF"/>
    <w:rsid w:val="00E972D3"/>
    <w:rsid w:val="00E973BC"/>
    <w:rsid w:val="00EA1CD5"/>
    <w:rsid w:val="00EA2894"/>
    <w:rsid w:val="00EA3C78"/>
    <w:rsid w:val="00EA5A5A"/>
    <w:rsid w:val="00EA6F76"/>
    <w:rsid w:val="00EA76AA"/>
    <w:rsid w:val="00EB160F"/>
    <w:rsid w:val="00EB2521"/>
    <w:rsid w:val="00EB2689"/>
    <w:rsid w:val="00EB2920"/>
    <w:rsid w:val="00EB2B80"/>
    <w:rsid w:val="00EB4E8E"/>
    <w:rsid w:val="00EB6910"/>
    <w:rsid w:val="00EC1992"/>
    <w:rsid w:val="00EC1E86"/>
    <w:rsid w:val="00EC39A3"/>
    <w:rsid w:val="00EC6A15"/>
    <w:rsid w:val="00EC6DCC"/>
    <w:rsid w:val="00EC7BF7"/>
    <w:rsid w:val="00EC7E5F"/>
    <w:rsid w:val="00ED0115"/>
    <w:rsid w:val="00ED08F4"/>
    <w:rsid w:val="00ED11F6"/>
    <w:rsid w:val="00ED145F"/>
    <w:rsid w:val="00ED3347"/>
    <w:rsid w:val="00ED33AD"/>
    <w:rsid w:val="00ED7AF0"/>
    <w:rsid w:val="00ED7C2A"/>
    <w:rsid w:val="00ED7EA2"/>
    <w:rsid w:val="00EE3453"/>
    <w:rsid w:val="00EE596A"/>
    <w:rsid w:val="00EE5DA4"/>
    <w:rsid w:val="00EE7E01"/>
    <w:rsid w:val="00EF08EB"/>
    <w:rsid w:val="00EF415E"/>
    <w:rsid w:val="00EF4E7F"/>
    <w:rsid w:val="00EF5C58"/>
    <w:rsid w:val="00EF78C5"/>
    <w:rsid w:val="00F01526"/>
    <w:rsid w:val="00F03DBA"/>
    <w:rsid w:val="00F04CA8"/>
    <w:rsid w:val="00F0543E"/>
    <w:rsid w:val="00F06560"/>
    <w:rsid w:val="00F077CF"/>
    <w:rsid w:val="00F12D72"/>
    <w:rsid w:val="00F13BB7"/>
    <w:rsid w:val="00F153E4"/>
    <w:rsid w:val="00F233DE"/>
    <w:rsid w:val="00F24964"/>
    <w:rsid w:val="00F24F72"/>
    <w:rsid w:val="00F2610A"/>
    <w:rsid w:val="00F309EF"/>
    <w:rsid w:val="00F33489"/>
    <w:rsid w:val="00F35481"/>
    <w:rsid w:val="00F361EF"/>
    <w:rsid w:val="00F37A03"/>
    <w:rsid w:val="00F37BC7"/>
    <w:rsid w:val="00F40838"/>
    <w:rsid w:val="00F441C6"/>
    <w:rsid w:val="00F45EE0"/>
    <w:rsid w:val="00F511A1"/>
    <w:rsid w:val="00F537E7"/>
    <w:rsid w:val="00F53C51"/>
    <w:rsid w:val="00F54C66"/>
    <w:rsid w:val="00F560B3"/>
    <w:rsid w:val="00F5704E"/>
    <w:rsid w:val="00F57250"/>
    <w:rsid w:val="00F608E0"/>
    <w:rsid w:val="00F619C2"/>
    <w:rsid w:val="00F61BF6"/>
    <w:rsid w:val="00F62165"/>
    <w:rsid w:val="00F63001"/>
    <w:rsid w:val="00F6503A"/>
    <w:rsid w:val="00F6557D"/>
    <w:rsid w:val="00F666F4"/>
    <w:rsid w:val="00F67727"/>
    <w:rsid w:val="00F67FD2"/>
    <w:rsid w:val="00F712C3"/>
    <w:rsid w:val="00F718E5"/>
    <w:rsid w:val="00F77687"/>
    <w:rsid w:val="00F801F1"/>
    <w:rsid w:val="00F805AA"/>
    <w:rsid w:val="00F815F7"/>
    <w:rsid w:val="00F81C73"/>
    <w:rsid w:val="00F81EAB"/>
    <w:rsid w:val="00F82FA6"/>
    <w:rsid w:val="00F833DF"/>
    <w:rsid w:val="00F83A33"/>
    <w:rsid w:val="00F86354"/>
    <w:rsid w:val="00F9141E"/>
    <w:rsid w:val="00F91D48"/>
    <w:rsid w:val="00F944AB"/>
    <w:rsid w:val="00F94BA4"/>
    <w:rsid w:val="00F94F14"/>
    <w:rsid w:val="00F95047"/>
    <w:rsid w:val="00F95570"/>
    <w:rsid w:val="00FA06C5"/>
    <w:rsid w:val="00FA2CA7"/>
    <w:rsid w:val="00FA2F03"/>
    <w:rsid w:val="00FA397C"/>
    <w:rsid w:val="00FA45CC"/>
    <w:rsid w:val="00FA4624"/>
    <w:rsid w:val="00FA53C9"/>
    <w:rsid w:val="00FA5782"/>
    <w:rsid w:val="00FA61E9"/>
    <w:rsid w:val="00FA65FE"/>
    <w:rsid w:val="00FA72F7"/>
    <w:rsid w:val="00FB2504"/>
    <w:rsid w:val="00FC03BE"/>
    <w:rsid w:val="00FC3788"/>
    <w:rsid w:val="00FC3C85"/>
    <w:rsid w:val="00FC5FCF"/>
    <w:rsid w:val="00FC6B1B"/>
    <w:rsid w:val="00FC7F99"/>
    <w:rsid w:val="00FD012E"/>
    <w:rsid w:val="00FD459B"/>
    <w:rsid w:val="00FD4A15"/>
    <w:rsid w:val="00FD6D67"/>
    <w:rsid w:val="00FE3AC8"/>
    <w:rsid w:val="00FE3D4F"/>
    <w:rsid w:val="00FF0E30"/>
    <w:rsid w:val="00FF3A44"/>
    <w:rsid w:val="00FF401C"/>
    <w:rsid w:val="00FF48C6"/>
    <w:rsid w:val="00FF6409"/>
    <w:rsid w:val="00FF74C5"/>
    <w:rsid w:val="00FF78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8F4CD"/>
  <w15:docId w15:val="{F68DFDAA-158E-402C-81B6-0E895108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仿宋_GB2312" w:hAnsi="Times New Roman" w:cstheme="minorBidi"/>
        <w:kern w:val="2"/>
        <w:sz w:val="3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0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74C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274C4"/>
    <w:rPr>
      <w:sz w:val="18"/>
      <w:szCs w:val="18"/>
    </w:rPr>
  </w:style>
  <w:style w:type="paragraph" w:styleId="a5">
    <w:name w:val="footer"/>
    <w:basedOn w:val="a"/>
    <w:link w:val="a6"/>
    <w:uiPriority w:val="99"/>
    <w:unhideWhenUsed/>
    <w:rsid w:val="000274C4"/>
    <w:pPr>
      <w:tabs>
        <w:tab w:val="center" w:pos="4153"/>
        <w:tab w:val="right" w:pos="8306"/>
      </w:tabs>
      <w:snapToGrid w:val="0"/>
      <w:jc w:val="left"/>
    </w:pPr>
    <w:rPr>
      <w:sz w:val="18"/>
      <w:szCs w:val="18"/>
    </w:rPr>
  </w:style>
  <w:style w:type="character" w:customStyle="1" w:styleId="a6">
    <w:name w:val="页脚 字符"/>
    <w:basedOn w:val="a0"/>
    <w:link w:val="a5"/>
    <w:uiPriority w:val="99"/>
    <w:rsid w:val="000274C4"/>
    <w:rPr>
      <w:sz w:val="18"/>
      <w:szCs w:val="18"/>
    </w:rPr>
  </w:style>
  <w:style w:type="paragraph" w:styleId="a7">
    <w:name w:val="List Paragraph"/>
    <w:basedOn w:val="a"/>
    <w:uiPriority w:val="34"/>
    <w:qFormat/>
    <w:rsid w:val="006C3BE2"/>
    <w:pPr>
      <w:ind w:firstLineChars="200" w:firstLine="420"/>
    </w:pPr>
  </w:style>
  <w:style w:type="paragraph" w:styleId="a8">
    <w:name w:val="Balloon Text"/>
    <w:basedOn w:val="a"/>
    <w:link w:val="a9"/>
    <w:uiPriority w:val="99"/>
    <w:semiHidden/>
    <w:unhideWhenUsed/>
    <w:rsid w:val="007F2CF6"/>
    <w:rPr>
      <w:sz w:val="18"/>
      <w:szCs w:val="18"/>
    </w:rPr>
  </w:style>
  <w:style w:type="character" w:customStyle="1" w:styleId="a9">
    <w:name w:val="批注框文本 字符"/>
    <w:basedOn w:val="a0"/>
    <w:link w:val="a8"/>
    <w:uiPriority w:val="99"/>
    <w:semiHidden/>
    <w:rsid w:val="007F2CF6"/>
    <w:rPr>
      <w:sz w:val="18"/>
      <w:szCs w:val="18"/>
    </w:rPr>
  </w:style>
  <w:style w:type="character" w:styleId="aa">
    <w:name w:val="annotation reference"/>
    <w:basedOn w:val="a0"/>
    <w:uiPriority w:val="99"/>
    <w:semiHidden/>
    <w:unhideWhenUsed/>
    <w:rsid w:val="00C2437F"/>
    <w:rPr>
      <w:sz w:val="21"/>
      <w:szCs w:val="21"/>
    </w:rPr>
  </w:style>
  <w:style w:type="paragraph" w:styleId="ab">
    <w:name w:val="annotation text"/>
    <w:basedOn w:val="a"/>
    <w:link w:val="ac"/>
    <w:uiPriority w:val="99"/>
    <w:semiHidden/>
    <w:unhideWhenUsed/>
    <w:rsid w:val="00C2437F"/>
    <w:pPr>
      <w:jc w:val="left"/>
    </w:pPr>
  </w:style>
  <w:style w:type="character" w:customStyle="1" w:styleId="ac">
    <w:name w:val="批注文字 字符"/>
    <w:basedOn w:val="a0"/>
    <w:link w:val="ab"/>
    <w:uiPriority w:val="99"/>
    <w:semiHidden/>
    <w:rsid w:val="00C2437F"/>
  </w:style>
  <w:style w:type="paragraph" w:styleId="ad">
    <w:name w:val="annotation subject"/>
    <w:basedOn w:val="ab"/>
    <w:next w:val="ab"/>
    <w:link w:val="ae"/>
    <w:uiPriority w:val="99"/>
    <w:semiHidden/>
    <w:unhideWhenUsed/>
    <w:rsid w:val="00C2437F"/>
    <w:rPr>
      <w:b/>
      <w:bCs/>
    </w:rPr>
  </w:style>
  <w:style w:type="character" w:customStyle="1" w:styleId="ae">
    <w:name w:val="批注主题 字符"/>
    <w:basedOn w:val="ac"/>
    <w:link w:val="ad"/>
    <w:uiPriority w:val="99"/>
    <w:semiHidden/>
    <w:rsid w:val="00C243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94D62-3C71-4341-8830-2C4BCCEE1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5</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陆建</dc:creator>
  <cp:keywords/>
  <dc:description/>
  <cp:lastModifiedBy>李海玲</cp:lastModifiedBy>
  <cp:revision>308</cp:revision>
  <cp:lastPrinted>2020-10-14T10:02:00Z</cp:lastPrinted>
  <dcterms:created xsi:type="dcterms:W3CDTF">2020-06-05T10:24:00Z</dcterms:created>
  <dcterms:modified xsi:type="dcterms:W3CDTF">2020-10-14T10:02:00Z</dcterms:modified>
</cp:coreProperties>
</file>