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AC" w:rsidRPr="00FD50BA" w:rsidRDefault="00BF26AC" w:rsidP="00BF26AC">
      <w:pPr>
        <w:spacing w:line="360" w:lineRule="auto"/>
        <w:rPr>
          <w:rFonts w:ascii="Times New Roman" w:eastAsia="黑体" w:hAnsi="Times New Roman" w:cs="Times New Roman"/>
          <w:sz w:val="32"/>
          <w:szCs w:val="32"/>
        </w:rPr>
      </w:pPr>
      <w:r w:rsidRPr="00FD50BA">
        <w:rPr>
          <w:rFonts w:ascii="Times New Roman" w:eastAsia="黑体" w:hAnsi="Times New Roman" w:cs="Times New Roman"/>
          <w:sz w:val="32"/>
          <w:szCs w:val="32"/>
        </w:rPr>
        <w:t>附件</w:t>
      </w:r>
      <w:r w:rsidRPr="00FD50BA">
        <w:rPr>
          <w:rFonts w:ascii="Times New Roman" w:eastAsia="黑体" w:hAnsi="Times New Roman" w:cs="Times New Roman"/>
          <w:sz w:val="32"/>
          <w:szCs w:val="32"/>
        </w:rPr>
        <w:t>1</w:t>
      </w:r>
    </w:p>
    <w:p w:rsidR="00EC185D" w:rsidRPr="00FD50BA" w:rsidRDefault="00D256FD" w:rsidP="003A11A6">
      <w:pPr>
        <w:adjustRightInd w:val="0"/>
        <w:snapToGrid w:val="0"/>
        <w:spacing w:line="360" w:lineRule="auto"/>
        <w:jc w:val="center"/>
        <w:outlineLvl w:val="1"/>
        <w:rPr>
          <w:rFonts w:ascii="Times New Roman" w:eastAsia="黑体" w:hAnsi="Times New Roman" w:cs="Times New Roman"/>
          <w:b/>
          <w:sz w:val="32"/>
          <w:szCs w:val="32"/>
        </w:rPr>
      </w:pPr>
      <w:r w:rsidRPr="00FD50BA">
        <w:rPr>
          <w:rFonts w:ascii="Times New Roman" w:eastAsia="黑体" w:hAnsi="Times New Roman" w:cs="Times New Roman"/>
          <w:b/>
          <w:sz w:val="32"/>
          <w:szCs w:val="32"/>
        </w:rPr>
        <w:t>创新药（化学药）临床试验期间药学变更技术指导原则</w:t>
      </w:r>
    </w:p>
    <w:p w:rsidR="005817B4" w:rsidRPr="00FD50BA" w:rsidRDefault="005817B4" w:rsidP="003A11A6">
      <w:pPr>
        <w:adjustRightInd w:val="0"/>
        <w:snapToGrid w:val="0"/>
        <w:spacing w:line="360" w:lineRule="auto"/>
        <w:jc w:val="center"/>
        <w:outlineLvl w:val="1"/>
        <w:rPr>
          <w:rFonts w:ascii="Times New Roman" w:eastAsia="黑体" w:hAnsi="Times New Roman" w:cs="Times New Roman"/>
          <w:b/>
          <w:sz w:val="32"/>
          <w:szCs w:val="32"/>
        </w:rPr>
      </w:pPr>
      <w:r w:rsidRPr="00FD50BA">
        <w:rPr>
          <w:rFonts w:ascii="Times New Roman" w:eastAsia="黑体" w:hAnsi="Times New Roman" w:cs="Times New Roman"/>
          <w:b/>
          <w:sz w:val="32"/>
          <w:szCs w:val="32"/>
        </w:rPr>
        <w:t>（征求意见稿）</w:t>
      </w:r>
    </w:p>
    <w:p w:rsidR="00AF25F9" w:rsidRPr="00FD50BA" w:rsidRDefault="00AF25F9" w:rsidP="006A4452">
      <w:pPr>
        <w:widowControl/>
        <w:adjustRightInd w:val="0"/>
        <w:snapToGrid w:val="0"/>
        <w:spacing w:line="360" w:lineRule="auto"/>
        <w:ind w:firstLineChars="200" w:firstLine="560"/>
        <w:jc w:val="left"/>
        <w:rPr>
          <w:rFonts w:ascii="Times New Roman" w:eastAsia="仿宋" w:hAnsi="Times New Roman" w:cs="Times New Roman"/>
          <w:sz w:val="28"/>
          <w:szCs w:val="28"/>
        </w:rPr>
      </w:pPr>
    </w:p>
    <w:p w:rsidR="00184945" w:rsidRPr="00FD50BA" w:rsidRDefault="00184945" w:rsidP="003A11A6">
      <w:pPr>
        <w:adjustRightInd w:val="0"/>
        <w:snapToGrid w:val="0"/>
        <w:spacing w:line="360" w:lineRule="auto"/>
        <w:outlineLvl w:val="1"/>
        <w:rPr>
          <w:rFonts w:ascii="Times New Roman" w:eastAsia="仿宋" w:hAnsi="Times New Roman" w:cs="Times New Roman"/>
          <w:b/>
          <w:sz w:val="28"/>
          <w:szCs w:val="28"/>
        </w:rPr>
      </w:pPr>
      <w:r w:rsidRPr="00FD50BA">
        <w:rPr>
          <w:rFonts w:ascii="Times New Roman" w:eastAsia="仿宋" w:hAnsi="Times New Roman" w:cs="Times New Roman"/>
          <w:b/>
          <w:sz w:val="28"/>
          <w:szCs w:val="28"/>
        </w:rPr>
        <w:t>一、概述</w:t>
      </w:r>
    </w:p>
    <w:p w:rsidR="00064BB0" w:rsidRPr="006B2A58" w:rsidRDefault="00064BB0" w:rsidP="00064BB0">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6B2A58">
        <w:rPr>
          <w:rFonts w:ascii="Times New Roman" w:eastAsia="仿宋" w:hAnsi="Times New Roman" w:cs="Times New Roman" w:hint="eastAsia"/>
          <w:sz w:val="28"/>
          <w:szCs w:val="28"/>
        </w:rPr>
        <w:t>创新药</w:t>
      </w:r>
      <w:r>
        <w:rPr>
          <w:rFonts w:ascii="Times New Roman" w:eastAsia="仿宋" w:hAnsi="Times New Roman" w:cs="Times New Roman" w:hint="eastAsia"/>
          <w:sz w:val="28"/>
          <w:szCs w:val="28"/>
        </w:rPr>
        <w:t>药学</w:t>
      </w:r>
      <w:r>
        <w:rPr>
          <w:rFonts w:ascii="Times New Roman" w:eastAsia="仿宋" w:hAnsi="Times New Roman" w:cs="Times New Roman"/>
          <w:sz w:val="28"/>
          <w:szCs w:val="28"/>
        </w:rPr>
        <w:t>研究</w:t>
      </w:r>
      <w:r>
        <w:rPr>
          <w:rFonts w:ascii="Times New Roman" w:eastAsia="仿宋" w:hAnsi="Times New Roman" w:cs="Times New Roman" w:hint="eastAsia"/>
          <w:sz w:val="28"/>
          <w:szCs w:val="28"/>
        </w:rPr>
        <w:t>具有渐进性、阶段性和不确定性特点，其</w:t>
      </w:r>
      <w:r>
        <w:rPr>
          <w:rFonts w:ascii="Times New Roman" w:eastAsia="仿宋" w:hAnsi="Times New Roman" w:cs="Times New Roman"/>
          <w:sz w:val="28"/>
          <w:szCs w:val="28"/>
        </w:rPr>
        <w:t>研究</w:t>
      </w:r>
      <w:r w:rsidRPr="006B2A58">
        <w:rPr>
          <w:rFonts w:ascii="Times New Roman" w:eastAsia="仿宋" w:hAnsi="Times New Roman" w:cs="Times New Roman" w:hint="eastAsia"/>
          <w:sz w:val="28"/>
          <w:szCs w:val="28"/>
        </w:rPr>
        <w:t>的广度和深度伴随临床试验的进展不断推进</w:t>
      </w:r>
      <w:r>
        <w:rPr>
          <w:rFonts w:ascii="Times New Roman" w:eastAsia="仿宋" w:hAnsi="Times New Roman" w:cs="Times New Roman" w:hint="eastAsia"/>
          <w:sz w:val="28"/>
          <w:szCs w:val="28"/>
        </w:rPr>
        <w:t>。</w:t>
      </w:r>
      <w:r w:rsidRPr="006B2A58">
        <w:rPr>
          <w:rFonts w:ascii="Times New Roman" w:eastAsia="仿宋" w:hAnsi="Times New Roman" w:cs="Times New Roman" w:hint="eastAsia"/>
          <w:sz w:val="28"/>
          <w:szCs w:val="28"/>
        </w:rPr>
        <w:t>常规开发模式下，原料药的</w:t>
      </w:r>
      <w:proofErr w:type="gramStart"/>
      <w:r w:rsidRPr="006B2A58">
        <w:rPr>
          <w:rFonts w:ascii="Times New Roman" w:eastAsia="仿宋" w:hAnsi="Times New Roman" w:cs="Times New Roman" w:hint="eastAsia"/>
          <w:sz w:val="28"/>
          <w:szCs w:val="28"/>
        </w:rPr>
        <w:t>研发进程</w:t>
      </w:r>
      <w:proofErr w:type="gramEnd"/>
      <w:r w:rsidRPr="006B2A58">
        <w:rPr>
          <w:rFonts w:ascii="Times New Roman" w:eastAsia="仿宋" w:hAnsi="Times New Roman" w:cs="Times New Roman" w:hint="eastAsia"/>
          <w:sz w:val="28"/>
          <w:szCs w:val="28"/>
        </w:rPr>
        <w:t>领先于制剂</w:t>
      </w:r>
      <w:r>
        <w:rPr>
          <w:rFonts w:ascii="Times New Roman" w:eastAsia="仿宋" w:hAnsi="Times New Roman" w:cs="Times New Roman" w:hint="eastAsia"/>
          <w:sz w:val="28"/>
          <w:szCs w:val="28"/>
        </w:rPr>
        <w:t>，</w:t>
      </w:r>
      <w:r w:rsidRPr="006B2A58">
        <w:rPr>
          <w:rFonts w:ascii="Times New Roman" w:eastAsia="仿宋" w:hAnsi="Times New Roman" w:cs="Times New Roman" w:hint="eastAsia"/>
          <w:sz w:val="28"/>
          <w:szCs w:val="28"/>
        </w:rPr>
        <w:t>通常遵循以下规律：</w:t>
      </w:r>
    </w:p>
    <w:p w:rsidR="00A55E28" w:rsidRPr="00FD50BA" w:rsidRDefault="00A938C9" w:rsidP="006B2A58">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对于原料药而言，早期临床试验阶段合成路线和工艺相对</w:t>
      </w:r>
      <w:r w:rsidR="00B83BFA" w:rsidRPr="00FD50BA">
        <w:rPr>
          <w:rFonts w:ascii="Times New Roman" w:eastAsia="仿宋" w:hAnsi="Times New Roman" w:cs="Times New Roman" w:hint="eastAsia"/>
          <w:sz w:val="28"/>
          <w:szCs w:val="28"/>
        </w:rPr>
        <w:t>不成熟</w:t>
      </w:r>
      <w:r w:rsidRPr="00FD50BA">
        <w:rPr>
          <w:rFonts w:ascii="Times New Roman" w:eastAsia="仿宋" w:hAnsi="Times New Roman" w:cs="Times New Roman" w:hint="eastAsia"/>
          <w:sz w:val="28"/>
          <w:szCs w:val="28"/>
        </w:rPr>
        <w:t>，</w:t>
      </w:r>
      <w:r w:rsidR="006D301F" w:rsidRPr="00FD50BA">
        <w:rPr>
          <w:rFonts w:ascii="Times New Roman" w:eastAsia="仿宋" w:hAnsi="Times New Roman" w:cs="Times New Roman" w:hint="eastAsia"/>
          <w:sz w:val="28"/>
          <w:szCs w:val="28"/>
        </w:rPr>
        <w:t>对原料药</w:t>
      </w:r>
      <w:r w:rsidRPr="00FD50BA">
        <w:rPr>
          <w:rFonts w:ascii="Times New Roman" w:eastAsia="仿宋" w:hAnsi="Times New Roman" w:cs="Times New Roman" w:hint="eastAsia"/>
          <w:sz w:val="28"/>
          <w:szCs w:val="28"/>
        </w:rPr>
        <w:t>理化特性和杂质行为</w:t>
      </w:r>
      <w:r w:rsidR="00D46F7E" w:rsidRPr="00FD50BA">
        <w:rPr>
          <w:rFonts w:ascii="Times New Roman" w:eastAsia="仿宋" w:hAnsi="Times New Roman" w:cs="Times New Roman" w:hint="eastAsia"/>
          <w:sz w:val="28"/>
          <w:szCs w:val="28"/>
        </w:rPr>
        <w:t>等关键质量属性</w:t>
      </w:r>
      <w:r w:rsidRPr="00FD50BA">
        <w:rPr>
          <w:rFonts w:ascii="Times New Roman" w:eastAsia="仿宋" w:hAnsi="Times New Roman" w:cs="Times New Roman" w:hint="eastAsia"/>
          <w:sz w:val="28"/>
          <w:szCs w:val="28"/>
        </w:rPr>
        <w:t>了解有限，仅基于临床前安全性试验和</w:t>
      </w:r>
      <w:r w:rsidR="00B83BFA" w:rsidRPr="00FD50BA">
        <w:rPr>
          <w:rFonts w:ascii="Times New Roman" w:eastAsia="仿宋" w:hAnsi="Times New Roman" w:cs="Times New Roman" w:hint="eastAsia"/>
          <w:sz w:val="28"/>
          <w:szCs w:val="28"/>
        </w:rPr>
        <w:t>相对</w:t>
      </w:r>
      <w:r w:rsidRPr="00FD50BA">
        <w:rPr>
          <w:rFonts w:ascii="Times New Roman" w:eastAsia="仿宋" w:hAnsi="Times New Roman" w:cs="Times New Roman" w:hint="eastAsia"/>
          <w:sz w:val="28"/>
          <w:szCs w:val="28"/>
        </w:rPr>
        <w:t>有限的</w:t>
      </w:r>
      <w:r w:rsidR="00E20731" w:rsidRPr="00FD50BA">
        <w:rPr>
          <w:rFonts w:ascii="Times New Roman" w:eastAsia="仿宋" w:hAnsi="Times New Roman" w:cs="Times New Roman" w:hint="eastAsia"/>
          <w:sz w:val="28"/>
          <w:szCs w:val="28"/>
        </w:rPr>
        <w:t>制备</w:t>
      </w:r>
      <w:r w:rsidRPr="00FD50BA">
        <w:rPr>
          <w:rFonts w:ascii="Times New Roman" w:eastAsia="仿宋" w:hAnsi="Times New Roman" w:cs="Times New Roman" w:hint="eastAsia"/>
          <w:sz w:val="28"/>
          <w:szCs w:val="28"/>
        </w:rPr>
        <w:t>经验</w:t>
      </w:r>
      <w:r w:rsidR="00237787"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建立了</w:t>
      </w:r>
      <w:r w:rsidR="00D46F7E" w:rsidRPr="00FD50BA">
        <w:rPr>
          <w:rFonts w:ascii="Times New Roman" w:eastAsia="仿宋" w:hAnsi="Times New Roman" w:cs="Times New Roman" w:hint="eastAsia"/>
          <w:sz w:val="28"/>
          <w:szCs w:val="28"/>
        </w:rPr>
        <w:t>初步的</w:t>
      </w:r>
      <w:r w:rsidR="00D46F7E" w:rsidRPr="00FD50BA">
        <w:rPr>
          <w:rFonts w:ascii="Times New Roman" w:eastAsia="仿宋" w:hAnsi="Times New Roman" w:cs="Times New Roman"/>
          <w:sz w:val="28"/>
          <w:szCs w:val="28"/>
        </w:rPr>
        <w:t>质量</w:t>
      </w:r>
      <w:r w:rsidR="00D46F7E" w:rsidRPr="00FD50BA">
        <w:rPr>
          <w:rFonts w:ascii="Times New Roman" w:eastAsia="仿宋" w:hAnsi="Times New Roman" w:cs="Times New Roman" w:hint="eastAsia"/>
          <w:sz w:val="28"/>
          <w:szCs w:val="28"/>
        </w:rPr>
        <w:t>控制策略和</w:t>
      </w:r>
      <w:r w:rsidR="00E1602B" w:rsidRPr="00FD50BA">
        <w:rPr>
          <w:rFonts w:ascii="Times New Roman" w:eastAsia="仿宋" w:hAnsi="Times New Roman" w:cs="Times New Roman" w:hint="eastAsia"/>
          <w:sz w:val="28"/>
          <w:szCs w:val="28"/>
        </w:rPr>
        <w:t>适应</w:t>
      </w:r>
      <w:r w:rsidR="00B83BFA" w:rsidRPr="00FD50BA">
        <w:rPr>
          <w:rFonts w:ascii="Times New Roman" w:eastAsia="仿宋" w:hAnsi="Times New Roman" w:cs="Times New Roman" w:hint="eastAsia"/>
          <w:sz w:val="28"/>
          <w:szCs w:val="28"/>
        </w:rPr>
        <w:t>其开发</w:t>
      </w:r>
      <w:r w:rsidR="00B83BFA" w:rsidRPr="00FD50BA">
        <w:rPr>
          <w:rFonts w:ascii="Times New Roman" w:eastAsia="仿宋" w:hAnsi="Times New Roman" w:cs="Times New Roman"/>
          <w:sz w:val="28"/>
          <w:szCs w:val="28"/>
        </w:rPr>
        <w:t>阶段</w:t>
      </w:r>
      <w:r w:rsidR="00B83BFA" w:rsidRPr="00FD50BA">
        <w:rPr>
          <w:rFonts w:ascii="Times New Roman" w:eastAsia="仿宋" w:hAnsi="Times New Roman" w:cs="Times New Roman" w:hint="eastAsia"/>
          <w:sz w:val="28"/>
          <w:szCs w:val="28"/>
        </w:rPr>
        <w:t>的</w:t>
      </w:r>
      <w:r w:rsidRPr="00FD50BA">
        <w:rPr>
          <w:rFonts w:ascii="Times New Roman" w:eastAsia="仿宋" w:hAnsi="Times New Roman" w:cs="Times New Roman" w:hint="eastAsia"/>
          <w:sz w:val="28"/>
          <w:szCs w:val="28"/>
        </w:rPr>
        <w:t>较宽泛的质量标准。伴随着临床试验的推进</w:t>
      </w:r>
      <w:r w:rsidR="00237787" w:rsidRPr="00FD50BA">
        <w:rPr>
          <w:rFonts w:ascii="Times New Roman" w:eastAsia="仿宋" w:hAnsi="Times New Roman" w:cs="Times New Roman" w:hint="eastAsia"/>
          <w:sz w:val="28"/>
          <w:szCs w:val="28"/>
        </w:rPr>
        <w:t>和对</w:t>
      </w:r>
      <w:r w:rsidR="00D46F7E" w:rsidRPr="00FD50BA">
        <w:rPr>
          <w:rFonts w:ascii="Times New Roman" w:eastAsia="仿宋" w:hAnsi="Times New Roman" w:cs="Times New Roman"/>
          <w:sz w:val="28"/>
          <w:szCs w:val="28"/>
        </w:rPr>
        <w:t>关键质量属性</w:t>
      </w:r>
      <w:r w:rsidR="00D46F7E" w:rsidRPr="00FD50BA">
        <w:rPr>
          <w:rFonts w:ascii="Times New Roman" w:eastAsia="仿宋" w:hAnsi="Times New Roman" w:cs="Times New Roman" w:hint="eastAsia"/>
          <w:sz w:val="28"/>
          <w:szCs w:val="28"/>
        </w:rPr>
        <w:t>的深入理解，</w:t>
      </w:r>
      <w:r w:rsidRPr="00FD50BA">
        <w:rPr>
          <w:rFonts w:ascii="Times New Roman" w:eastAsia="仿宋" w:hAnsi="Times New Roman" w:cs="Times New Roman" w:hint="eastAsia"/>
          <w:sz w:val="28"/>
          <w:szCs w:val="28"/>
        </w:rPr>
        <w:t>基于放大生产、</w:t>
      </w:r>
      <w:r w:rsidR="00720E37" w:rsidRPr="00FD50BA">
        <w:rPr>
          <w:rFonts w:ascii="Times New Roman" w:eastAsia="仿宋" w:hAnsi="Times New Roman" w:cs="Times New Roman" w:hint="eastAsia"/>
          <w:sz w:val="28"/>
          <w:szCs w:val="28"/>
        </w:rPr>
        <w:t>提高</w:t>
      </w:r>
      <w:r w:rsidRPr="00FD50BA">
        <w:rPr>
          <w:rFonts w:ascii="Times New Roman" w:eastAsia="仿宋" w:hAnsi="Times New Roman" w:cs="Times New Roman" w:hint="eastAsia"/>
          <w:sz w:val="28"/>
          <w:szCs w:val="28"/>
        </w:rPr>
        <w:t>质量</w:t>
      </w:r>
      <w:r w:rsidR="00720E37" w:rsidRPr="00FD50BA">
        <w:rPr>
          <w:rFonts w:ascii="Times New Roman" w:eastAsia="仿宋" w:hAnsi="Times New Roman" w:cs="Times New Roman" w:hint="eastAsia"/>
          <w:sz w:val="28"/>
          <w:szCs w:val="28"/>
        </w:rPr>
        <w:t>、完善质量</w:t>
      </w:r>
      <w:r w:rsidR="00E20731" w:rsidRPr="00FD50BA">
        <w:rPr>
          <w:rFonts w:ascii="Times New Roman" w:eastAsia="仿宋" w:hAnsi="Times New Roman" w:cs="Times New Roman" w:hint="eastAsia"/>
          <w:sz w:val="28"/>
          <w:szCs w:val="28"/>
        </w:rPr>
        <w:t>控制</w:t>
      </w:r>
      <w:r w:rsidR="00237787" w:rsidRPr="00FD50BA">
        <w:rPr>
          <w:rFonts w:ascii="Times New Roman" w:eastAsia="仿宋" w:hAnsi="Times New Roman" w:cs="Times New Roman" w:hint="eastAsia"/>
          <w:sz w:val="28"/>
          <w:szCs w:val="28"/>
        </w:rPr>
        <w:t>等</w:t>
      </w:r>
      <w:r w:rsidRPr="00FD50BA">
        <w:rPr>
          <w:rFonts w:ascii="Times New Roman" w:eastAsia="仿宋" w:hAnsi="Times New Roman" w:cs="Times New Roman" w:hint="eastAsia"/>
          <w:sz w:val="28"/>
          <w:szCs w:val="28"/>
        </w:rPr>
        <w:t>的需要，</w:t>
      </w:r>
      <w:r w:rsidR="00D46F7E" w:rsidRPr="00FD50BA">
        <w:rPr>
          <w:rFonts w:ascii="Times New Roman" w:eastAsia="仿宋" w:hAnsi="Times New Roman" w:cs="Times New Roman" w:hint="eastAsia"/>
          <w:sz w:val="28"/>
          <w:szCs w:val="28"/>
        </w:rPr>
        <w:t>不断</w:t>
      </w:r>
      <w:r w:rsidR="00E20731" w:rsidRPr="00FD50BA">
        <w:rPr>
          <w:rFonts w:ascii="Times New Roman" w:eastAsia="仿宋" w:hAnsi="Times New Roman" w:cs="Times New Roman" w:hint="eastAsia"/>
          <w:sz w:val="28"/>
          <w:szCs w:val="28"/>
        </w:rPr>
        <w:t>优化</w:t>
      </w:r>
      <w:r w:rsidRPr="00FD50BA">
        <w:rPr>
          <w:rFonts w:ascii="Times New Roman" w:eastAsia="仿宋" w:hAnsi="Times New Roman" w:cs="Times New Roman" w:hint="eastAsia"/>
          <w:sz w:val="28"/>
          <w:szCs w:val="28"/>
        </w:rPr>
        <w:t>工艺路线、</w:t>
      </w:r>
      <w:r w:rsidR="00D46F7E" w:rsidRPr="00FD50BA">
        <w:rPr>
          <w:rFonts w:ascii="Times New Roman" w:eastAsia="仿宋" w:hAnsi="Times New Roman" w:cs="Times New Roman" w:hint="eastAsia"/>
          <w:sz w:val="28"/>
          <w:szCs w:val="28"/>
        </w:rPr>
        <w:t>深入</w:t>
      </w:r>
      <w:r w:rsidRPr="00FD50BA">
        <w:rPr>
          <w:rFonts w:ascii="Times New Roman" w:eastAsia="仿宋" w:hAnsi="Times New Roman" w:cs="Times New Roman" w:hint="eastAsia"/>
          <w:sz w:val="28"/>
          <w:szCs w:val="28"/>
        </w:rPr>
        <w:t>研究</w:t>
      </w:r>
      <w:r w:rsidR="00E20731" w:rsidRPr="00FD50BA">
        <w:rPr>
          <w:rFonts w:ascii="Times New Roman" w:eastAsia="仿宋" w:hAnsi="Times New Roman" w:cs="Times New Roman" w:hint="eastAsia"/>
          <w:sz w:val="28"/>
          <w:szCs w:val="28"/>
        </w:rPr>
        <w:t>杂质行为</w:t>
      </w:r>
      <w:r w:rsidR="00D46F7E" w:rsidRPr="00FD50BA">
        <w:rPr>
          <w:rFonts w:ascii="Times New Roman" w:eastAsia="仿宋" w:hAnsi="Times New Roman" w:cs="Times New Roman" w:hint="eastAsia"/>
          <w:sz w:val="28"/>
          <w:szCs w:val="28"/>
        </w:rPr>
        <w:t>、</w:t>
      </w:r>
      <w:r w:rsidR="00E20731" w:rsidRPr="00FD50BA">
        <w:rPr>
          <w:rFonts w:ascii="Times New Roman" w:eastAsia="仿宋" w:hAnsi="Times New Roman" w:cs="Times New Roman" w:hint="eastAsia"/>
          <w:sz w:val="28"/>
          <w:szCs w:val="28"/>
        </w:rPr>
        <w:t>加强</w:t>
      </w:r>
      <w:r w:rsidR="00E20731" w:rsidRPr="00FD50BA">
        <w:rPr>
          <w:rFonts w:ascii="Times New Roman" w:eastAsia="仿宋" w:hAnsi="Times New Roman" w:cs="Times New Roman"/>
          <w:sz w:val="28"/>
          <w:szCs w:val="28"/>
        </w:rPr>
        <w:t>对</w:t>
      </w:r>
      <w:r w:rsidRPr="00FD50BA">
        <w:rPr>
          <w:rFonts w:ascii="Times New Roman" w:eastAsia="仿宋" w:hAnsi="Times New Roman" w:cs="Times New Roman" w:hint="eastAsia"/>
          <w:sz w:val="28"/>
          <w:szCs w:val="28"/>
        </w:rPr>
        <w:t>关键理化特性</w:t>
      </w:r>
      <w:r w:rsidR="00651B9A" w:rsidRPr="00FD50BA">
        <w:rPr>
          <w:rFonts w:ascii="Times New Roman" w:eastAsia="仿宋" w:hAnsi="Times New Roman" w:cs="Times New Roman" w:hint="eastAsia"/>
          <w:sz w:val="28"/>
          <w:szCs w:val="28"/>
        </w:rPr>
        <w:t>的认识</w:t>
      </w:r>
      <w:r w:rsidRPr="00FD50BA">
        <w:rPr>
          <w:rFonts w:ascii="Times New Roman" w:eastAsia="仿宋" w:hAnsi="Times New Roman" w:cs="Times New Roman" w:hint="eastAsia"/>
          <w:sz w:val="28"/>
          <w:szCs w:val="28"/>
        </w:rPr>
        <w:t>及其对制剂潜在影响</w:t>
      </w:r>
      <w:r w:rsidR="0012000A" w:rsidRPr="00FD50BA">
        <w:rPr>
          <w:rFonts w:ascii="Times New Roman" w:eastAsia="仿宋" w:hAnsi="Times New Roman" w:cs="Times New Roman" w:hint="eastAsia"/>
          <w:sz w:val="28"/>
          <w:szCs w:val="28"/>
        </w:rPr>
        <w:t>的</w:t>
      </w:r>
      <w:r w:rsidR="00D46F7E" w:rsidRPr="00FD50BA">
        <w:rPr>
          <w:rFonts w:ascii="Times New Roman" w:eastAsia="仿宋" w:hAnsi="Times New Roman" w:cs="Times New Roman" w:hint="eastAsia"/>
          <w:sz w:val="28"/>
          <w:szCs w:val="28"/>
        </w:rPr>
        <w:t>研究</w:t>
      </w:r>
      <w:r w:rsidR="00162F35" w:rsidRPr="00FD50BA">
        <w:rPr>
          <w:rFonts w:ascii="Times New Roman" w:eastAsia="仿宋" w:hAnsi="Times New Roman" w:cs="Times New Roman" w:hint="eastAsia"/>
          <w:sz w:val="28"/>
          <w:szCs w:val="28"/>
        </w:rPr>
        <w:t>，</w:t>
      </w:r>
      <w:r w:rsidR="00E20731" w:rsidRPr="00FD50BA">
        <w:rPr>
          <w:rFonts w:ascii="Times New Roman" w:eastAsia="仿宋" w:hAnsi="Times New Roman" w:cs="Times New Roman" w:hint="eastAsia"/>
          <w:sz w:val="28"/>
          <w:szCs w:val="28"/>
        </w:rPr>
        <w:t>并</w:t>
      </w:r>
      <w:r w:rsidRPr="00FD50BA">
        <w:rPr>
          <w:rFonts w:ascii="Times New Roman" w:eastAsia="仿宋" w:hAnsi="Times New Roman" w:cs="Times New Roman" w:hint="eastAsia"/>
          <w:sz w:val="28"/>
          <w:szCs w:val="28"/>
        </w:rPr>
        <w:t>结</w:t>
      </w:r>
      <w:r w:rsidR="00162F35" w:rsidRPr="00FD50BA">
        <w:rPr>
          <w:rFonts w:ascii="Times New Roman" w:eastAsia="仿宋" w:hAnsi="Times New Roman" w:cs="Times New Roman" w:hint="eastAsia"/>
          <w:sz w:val="28"/>
          <w:szCs w:val="28"/>
        </w:rPr>
        <w:t>合多批次的生产经验调整质量控制策略。</w:t>
      </w:r>
      <w:r w:rsidRPr="00FD50BA">
        <w:rPr>
          <w:rFonts w:ascii="Times New Roman" w:eastAsia="仿宋" w:hAnsi="Times New Roman" w:cs="Times New Roman" w:hint="eastAsia"/>
          <w:sz w:val="28"/>
          <w:szCs w:val="28"/>
        </w:rPr>
        <w:t>在关键临床试验</w:t>
      </w:r>
      <w:r w:rsidR="00FF08C4" w:rsidRPr="00FD50BA">
        <w:rPr>
          <w:rFonts w:ascii="Times New Roman" w:eastAsia="仿宋" w:hAnsi="Times New Roman" w:cs="Times New Roman" w:hint="eastAsia"/>
          <w:sz w:val="28"/>
          <w:szCs w:val="28"/>
        </w:rPr>
        <w:t>（</w:t>
      </w:r>
      <w:r w:rsidR="00BB5514" w:rsidRPr="00FF08C4">
        <w:rPr>
          <w:rFonts w:ascii="Times New Roman" w:eastAsia="仿宋" w:hAnsi="Times New Roman" w:cs="Times New Roman"/>
          <w:sz w:val="28"/>
          <w:szCs w:val="28"/>
        </w:rPr>
        <w:t>指用于支持上市的核心安全有效性证据的临床试验</w:t>
      </w:r>
      <w:r w:rsidR="00FF08C4"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阶段确定</w:t>
      </w:r>
      <w:proofErr w:type="gramStart"/>
      <w:r w:rsidRPr="00FD50BA">
        <w:rPr>
          <w:rFonts w:ascii="Times New Roman" w:eastAsia="仿宋" w:hAnsi="Times New Roman" w:cs="Times New Roman" w:hint="eastAsia"/>
          <w:sz w:val="28"/>
          <w:szCs w:val="28"/>
        </w:rPr>
        <w:t>拟商业</w:t>
      </w:r>
      <w:proofErr w:type="gramEnd"/>
      <w:r w:rsidRPr="00FD50BA">
        <w:rPr>
          <w:rFonts w:ascii="Times New Roman" w:eastAsia="仿宋" w:hAnsi="Times New Roman" w:cs="Times New Roman" w:hint="eastAsia"/>
          <w:sz w:val="28"/>
          <w:szCs w:val="28"/>
        </w:rPr>
        <w:t>化合成路线和工艺，基于系统的质量</w:t>
      </w:r>
      <w:r w:rsidR="006F6072" w:rsidRPr="00FD50BA">
        <w:rPr>
          <w:rFonts w:ascii="Times New Roman" w:eastAsia="仿宋" w:hAnsi="Times New Roman" w:cs="Times New Roman" w:hint="eastAsia"/>
          <w:sz w:val="28"/>
          <w:szCs w:val="28"/>
        </w:rPr>
        <w:t>风险</w:t>
      </w:r>
      <w:r w:rsidRPr="00FD50BA">
        <w:rPr>
          <w:rFonts w:ascii="Times New Roman" w:eastAsia="仿宋" w:hAnsi="Times New Roman" w:cs="Times New Roman" w:hint="eastAsia"/>
          <w:sz w:val="28"/>
          <w:szCs w:val="28"/>
        </w:rPr>
        <w:t>评估</w:t>
      </w:r>
      <w:r w:rsidR="00A94A02" w:rsidRPr="00FD50BA">
        <w:rPr>
          <w:rFonts w:ascii="Times New Roman" w:eastAsia="仿宋" w:hAnsi="Times New Roman" w:cs="Times New Roman" w:hint="eastAsia"/>
          <w:sz w:val="28"/>
          <w:szCs w:val="28"/>
        </w:rPr>
        <w:t>，确定</w:t>
      </w:r>
      <w:r w:rsidRPr="00FD50BA">
        <w:rPr>
          <w:rFonts w:ascii="Times New Roman" w:eastAsia="仿宋" w:hAnsi="Times New Roman" w:cs="Times New Roman" w:hint="eastAsia"/>
          <w:sz w:val="28"/>
          <w:szCs w:val="28"/>
        </w:rPr>
        <w:t>关键工艺步骤和关键工艺参数范围，</w:t>
      </w:r>
      <w:r w:rsidR="00A94A02" w:rsidRPr="00FD50BA">
        <w:rPr>
          <w:rFonts w:ascii="Times New Roman" w:eastAsia="仿宋" w:hAnsi="Times New Roman" w:cs="Times New Roman" w:hint="eastAsia"/>
          <w:sz w:val="28"/>
          <w:szCs w:val="28"/>
        </w:rPr>
        <w:t>制定</w:t>
      </w:r>
      <w:r w:rsidRPr="00FD50BA">
        <w:rPr>
          <w:rFonts w:ascii="Times New Roman" w:eastAsia="仿宋" w:hAnsi="Times New Roman" w:cs="Times New Roman" w:hint="eastAsia"/>
          <w:sz w:val="28"/>
          <w:szCs w:val="28"/>
        </w:rPr>
        <w:t>合理的过程控制和中间体控制，基于历史批次（尤其是安全性</w:t>
      </w:r>
      <w:r w:rsidR="00162F35" w:rsidRPr="00FD50BA">
        <w:rPr>
          <w:rFonts w:ascii="Times New Roman" w:eastAsia="仿宋" w:hAnsi="Times New Roman" w:cs="Times New Roman" w:hint="eastAsia"/>
          <w:sz w:val="28"/>
          <w:szCs w:val="28"/>
        </w:rPr>
        <w:t>试验批次</w:t>
      </w:r>
      <w:r w:rsidRPr="00FD50BA">
        <w:rPr>
          <w:rFonts w:ascii="Times New Roman" w:eastAsia="仿宋" w:hAnsi="Times New Roman" w:cs="Times New Roman" w:hint="eastAsia"/>
          <w:sz w:val="28"/>
          <w:szCs w:val="28"/>
        </w:rPr>
        <w:t>、关键临床试验批次）</w:t>
      </w:r>
      <w:r w:rsidR="00651B9A" w:rsidRPr="00FD50BA">
        <w:rPr>
          <w:rFonts w:ascii="Times New Roman" w:eastAsia="仿宋" w:hAnsi="Times New Roman" w:cs="Times New Roman" w:hint="eastAsia"/>
          <w:sz w:val="28"/>
          <w:szCs w:val="28"/>
        </w:rPr>
        <w:t>生产信息、质量特性、</w:t>
      </w:r>
      <w:r w:rsidRPr="00FD50BA">
        <w:rPr>
          <w:rFonts w:ascii="Times New Roman" w:eastAsia="仿宋" w:hAnsi="Times New Roman" w:cs="Times New Roman" w:hint="eastAsia"/>
          <w:sz w:val="28"/>
          <w:szCs w:val="28"/>
        </w:rPr>
        <w:t>稳定性</w:t>
      </w:r>
      <w:r w:rsidR="005C0E51" w:rsidRPr="00FD50BA">
        <w:rPr>
          <w:rFonts w:ascii="Times New Roman" w:eastAsia="仿宋" w:hAnsi="Times New Roman" w:cs="Times New Roman" w:hint="eastAsia"/>
          <w:sz w:val="28"/>
          <w:szCs w:val="28"/>
        </w:rPr>
        <w:t>研究</w:t>
      </w:r>
      <w:r w:rsidR="005C046B" w:rsidRPr="00FD50BA">
        <w:rPr>
          <w:rFonts w:ascii="Times New Roman" w:eastAsia="仿宋" w:hAnsi="Times New Roman" w:cs="Times New Roman" w:hint="eastAsia"/>
          <w:sz w:val="28"/>
          <w:szCs w:val="28"/>
        </w:rPr>
        <w:t>结果</w:t>
      </w:r>
      <w:r w:rsidR="00162F35" w:rsidRPr="00FD50BA">
        <w:rPr>
          <w:rFonts w:ascii="Times New Roman" w:eastAsia="仿宋" w:hAnsi="Times New Roman" w:cs="Times New Roman" w:hint="eastAsia"/>
          <w:sz w:val="28"/>
          <w:szCs w:val="28"/>
        </w:rPr>
        <w:t>等</w:t>
      </w:r>
      <w:r w:rsidR="00D46F7E" w:rsidRPr="00FD50BA">
        <w:rPr>
          <w:rFonts w:ascii="Times New Roman" w:eastAsia="仿宋" w:hAnsi="Times New Roman" w:cs="Times New Roman" w:hint="eastAsia"/>
          <w:sz w:val="28"/>
          <w:szCs w:val="28"/>
        </w:rPr>
        <w:t>，完善</w:t>
      </w:r>
      <w:r w:rsidR="0037459C" w:rsidRPr="00FD50BA">
        <w:rPr>
          <w:rFonts w:ascii="Times New Roman" w:eastAsia="仿宋" w:hAnsi="Times New Roman" w:cs="Times New Roman" w:hint="eastAsia"/>
          <w:sz w:val="28"/>
          <w:szCs w:val="28"/>
        </w:rPr>
        <w:t>原料药</w:t>
      </w:r>
      <w:r w:rsidR="00D46F7E" w:rsidRPr="00FD50BA">
        <w:rPr>
          <w:rFonts w:ascii="Times New Roman" w:eastAsia="仿宋" w:hAnsi="Times New Roman" w:cs="Times New Roman" w:hint="eastAsia"/>
          <w:sz w:val="28"/>
          <w:szCs w:val="28"/>
        </w:rPr>
        <w:t>质量标准、</w:t>
      </w:r>
      <w:r w:rsidR="00F14BF8" w:rsidRPr="00FD50BA">
        <w:rPr>
          <w:rFonts w:ascii="Times New Roman" w:eastAsia="仿宋" w:hAnsi="Times New Roman" w:cs="Times New Roman" w:hint="eastAsia"/>
          <w:sz w:val="28"/>
          <w:szCs w:val="28"/>
        </w:rPr>
        <w:t>包装、</w:t>
      </w:r>
      <w:r w:rsidR="008673C8" w:rsidRPr="00FD50BA">
        <w:rPr>
          <w:rFonts w:ascii="Times New Roman" w:eastAsia="仿宋" w:hAnsi="Times New Roman" w:cs="Times New Roman" w:hint="eastAsia"/>
          <w:sz w:val="28"/>
          <w:szCs w:val="28"/>
        </w:rPr>
        <w:t>贮藏</w:t>
      </w:r>
      <w:r w:rsidR="0037459C" w:rsidRPr="00FD50BA">
        <w:rPr>
          <w:rFonts w:ascii="Times New Roman" w:eastAsia="仿宋" w:hAnsi="Times New Roman" w:cs="Times New Roman" w:hint="eastAsia"/>
          <w:sz w:val="28"/>
          <w:szCs w:val="28"/>
        </w:rPr>
        <w:t>条件</w:t>
      </w:r>
      <w:r w:rsidR="00427D5A" w:rsidRPr="00FD50BA">
        <w:rPr>
          <w:rFonts w:ascii="Times New Roman" w:eastAsia="仿宋" w:hAnsi="Times New Roman" w:cs="Times New Roman" w:hint="eastAsia"/>
          <w:sz w:val="28"/>
          <w:szCs w:val="28"/>
        </w:rPr>
        <w:t>和</w:t>
      </w:r>
      <w:r w:rsidR="0037459C" w:rsidRPr="00FD50BA">
        <w:rPr>
          <w:rFonts w:ascii="Times New Roman" w:eastAsia="仿宋" w:hAnsi="Times New Roman" w:cs="Times New Roman" w:hint="eastAsia"/>
          <w:sz w:val="28"/>
          <w:szCs w:val="28"/>
        </w:rPr>
        <w:t>有效期</w:t>
      </w:r>
      <w:r w:rsidR="0037459C" w:rsidRPr="00FD50BA">
        <w:rPr>
          <w:rFonts w:ascii="Times New Roman" w:eastAsia="仿宋" w:hAnsi="Times New Roman" w:cs="Times New Roman" w:hint="eastAsia"/>
          <w:sz w:val="28"/>
          <w:szCs w:val="28"/>
        </w:rPr>
        <w:t>/</w:t>
      </w:r>
      <w:r w:rsidR="0037459C" w:rsidRPr="00FD50BA">
        <w:rPr>
          <w:rFonts w:ascii="Times New Roman" w:eastAsia="仿宋" w:hAnsi="Times New Roman" w:cs="Times New Roman" w:hint="eastAsia"/>
          <w:sz w:val="28"/>
          <w:szCs w:val="28"/>
        </w:rPr>
        <w:t>复验期</w:t>
      </w:r>
      <w:r w:rsidR="00093061" w:rsidRPr="00FD50BA">
        <w:rPr>
          <w:rFonts w:ascii="Times New Roman" w:eastAsia="仿宋" w:hAnsi="Times New Roman" w:cs="Times New Roman" w:hint="eastAsia"/>
          <w:sz w:val="28"/>
          <w:szCs w:val="28"/>
        </w:rPr>
        <w:t>等</w:t>
      </w:r>
      <w:r w:rsidRPr="00FD50BA">
        <w:rPr>
          <w:rFonts w:ascii="Times New Roman" w:eastAsia="仿宋" w:hAnsi="Times New Roman" w:cs="Times New Roman" w:hint="eastAsia"/>
          <w:sz w:val="28"/>
          <w:szCs w:val="28"/>
        </w:rPr>
        <w:t>。</w:t>
      </w:r>
    </w:p>
    <w:p w:rsidR="009B1BC9" w:rsidRPr="00FD50BA" w:rsidRDefault="00A938C9" w:rsidP="006B2A58">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对于制剂而言，</w:t>
      </w:r>
      <w:r w:rsidR="00651B9A" w:rsidRPr="00FD50BA">
        <w:rPr>
          <w:rFonts w:ascii="Times New Roman" w:eastAsia="仿宋" w:hAnsi="Times New Roman" w:cs="Times New Roman" w:hint="eastAsia"/>
          <w:sz w:val="28"/>
          <w:szCs w:val="28"/>
        </w:rPr>
        <w:t>在</w:t>
      </w:r>
      <w:r w:rsidRPr="00FD50BA">
        <w:rPr>
          <w:rFonts w:ascii="Times New Roman" w:eastAsia="仿宋" w:hAnsi="Times New Roman" w:cs="Times New Roman" w:hint="eastAsia"/>
          <w:sz w:val="28"/>
          <w:szCs w:val="28"/>
        </w:rPr>
        <w:t>早期临床试验阶段，</w:t>
      </w:r>
      <w:r w:rsidR="00651B9A" w:rsidRPr="00FD50BA">
        <w:rPr>
          <w:rFonts w:ascii="Times New Roman" w:eastAsia="仿宋" w:hAnsi="Times New Roman" w:cs="Times New Roman" w:hint="eastAsia"/>
          <w:sz w:val="28"/>
          <w:szCs w:val="28"/>
        </w:rPr>
        <w:t>基于</w:t>
      </w:r>
      <w:r w:rsidR="00A314B6" w:rsidRPr="00FD50BA">
        <w:rPr>
          <w:rFonts w:ascii="Times New Roman" w:eastAsia="仿宋" w:hAnsi="Times New Roman" w:cs="Times New Roman" w:hint="eastAsia"/>
          <w:sz w:val="28"/>
          <w:szCs w:val="28"/>
        </w:rPr>
        <w:t>对</w:t>
      </w:r>
      <w:r w:rsidRPr="00FD50BA">
        <w:rPr>
          <w:rFonts w:ascii="Times New Roman" w:eastAsia="仿宋" w:hAnsi="Times New Roman" w:cs="Times New Roman" w:hint="eastAsia"/>
          <w:sz w:val="28"/>
          <w:szCs w:val="28"/>
        </w:rPr>
        <w:t>药物自身的理化特性、安全性和有效性的</w:t>
      </w:r>
      <w:r w:rsidR="00651B9A" w:rsidRPr="00FD50BA">
        <w:rPr>
          <w:rFonts w:ascii="Times New Roman" w:eastAsia="仿宋" w:hAnsi="Times New Roman" w:cs="Times New Roman" w:hint="eastAsia"/>
          <w:sz w:val="28"/>
          <w:szCs w:val="28"/>
        </w:rPr>
        <w:t>有限</w:t>
      </w:r>
      <w:r w:rsidRPr="00FD50BA">
        <w:rPr>
          <w:rFonts w:ascii="Times New Roman" w:eastAsia="仿宋" w:hAnsi="Times New Roman" w:cs="Times New Roman" w:hint="eastAsia"/>
          <w:sz w:val="28"/>
          <w:szCs w:val="28"/>
        </w:rPr>
        <w:t>了解，</w:t>
      </w:r>
      <w:r w:rsidR="00900DA7" w:rsidRPr="00FD50BA">
        <w:rPr>
          <w:rFonts w:ascii="Times New Roman" w:eastAsia="仿宋" w:hAnsi="Times New Roman" w:cs="Times New Roman" w:hint="eastAsia"/>
          <w:sz w:val="28"/>
          <w:szCs w:val="28"/>
        </w:rPr>
        <w:t>通常</w:t>
      </w:r>
      <w:r w:rsidRPr="00FD50BA">
        <w:rPr>
          <w:rFonts w:ascii="Times New Roman" w:eastAsia="仿宋" w:hAnsi="Times New Roman" w:cs="Times New Roman" w:hint="eastAsia"/>
          <w:sz w:val="28"/>
          <w:szCs w:val="28"/>
        </w:rPr>
        <w:t>会选择</w:t>
      </w:r>
      <w:r w:rsidR="00D46F7E" w:rsidRPr="00FD50BA">
        <w:rPr>
          <w:rFonts w:ascii="Times New Roman" w:eastAsia="仿宋" w:hAnsi="Times New Roman" w:cs="Times New Roman" w:hint="eastAsia"/>
          <w:sz w:val="28"/>
          <w:szCs w:val="28"/>
        </w:rPr>
        <w:t>处方工艺</w:t>
      </w:r>
      <w:r w:rsidR="00D46F7E" w:rsidRPr="00FD50BA">
        <w:rPr>
          <w:rFonts w:ascii="Times New Roman" w:eastAsia="仿宋" w:hAnsi="Times New Roman" w:cs="Times New Roman"/>
          <w:sz w:val="28"/>
          <w:szCs w:val="28"/>
        </w:rPr>
        <w:t>相对</w:t>
      </w:r>
      <w:r w:rsidRPr="00FD50BA">
        <w:rPr>
          <w:rFonts w:ascii="Times New Roman" w:eastAsia="仿宋" w:hAnsi="Times New Roman" w:cs="Times New Roman" w:hint="eastAsia"/>
          <w:sz w:val="28"/>
          <w:szCs w:val="28"/>
        </w:rPr>
        <w:t>简单的</w:t>
      </w:r>
      <w:r w:rsidR="00D46F7E" w:rsidRPr="00FD50BA">
        <w:rPr>
          <w:rFonts w:ascii="Times New Roman" w:eastAsia="仿宋" w:hAnsi="Times New Roman" w:cs="Times New Roman" w:hint="eastAsia"/>
          <w:sz w:val="28"/>
          <w:szCs w:val="28"/>
        </w:rPr>
        <w:t>制剂形式</w:t>
      </w:r>
      <w:r w:rsidRPr="00FD50BA">
        <w:rPr>
          <w:rFonts w:ascii="Times New Roman" w:eastAsia="仿宋" w:hAnsi="Times New Roman" w:cs="Times New Roman" w:hint="eastAsia"/>
          <w:sz w:val="28"/>
          <w:szCs w:val="28"/>
        </w:rPr>
        <w:t>（如口服溶液剂、</w:t>
      </w:r>
      <w:r w:rsidR="00D46F7E" w:rsidRPr="00FD50BA">
        <w:rPr>
          <w:rFonts w:ascii="Times New Roman" w:eastAsia="仿宋" w:hAnsi="Times New Roman" w:cs="Times New Roman" w:hint="eastAsia"/>
          <w:sz w:val="28"/>
          <w:szCs w:val="28"/>
        </w:rPr>
        <w:t>原辅料</w:t>
      </w:r>
      <w:proofErr w:type="gramStart"/>
      <w:r w:rsidR="00D46F7E" w:rsidRPr="00FD50BA">
        <w:rPr>
          <w:rFonts w:ascii="Times New Roman" w:eastAsia="仿宋" w:hAnsi="Times New Roman" w:cs="Times New Roman" w:hint="eastAsia"/>
          <w:sz w:val="28"/>
          <w:szCs w:val="28"/>
        </w:rPr>
        <w:t>混粉直接</w:t>
      </w:r>
      <w:proofErr w:type="gramEnd"/>
      <w:r w:rsidR="00D46F7E" w:rsidRPr="00FD50BA">
        <w:rPr>
          <w:rFonts w:ascii="Times New Roman" w:eastAsia="仿宋" w:hAnsi="Times New Roman" w:cs="Times New Roman" w:hint="eastAsia"/>
          <w:sz w:val="28"/>
          <w:szCs w:val="28"/>
        </w:rPr>
        <w:t>灌装的</w:t>
      </w:r>
      <w:r w:rsidRPr="00FD50BA">
        <w:rPr>
          <w:rFonts w:ascii="Times New Roman" w:eastAsia="仿宋" w:hAnsi="Times New Roman" w:cs="Times New Roman" w:hint="eastAsia"/>
          <w:sz w:val="28"/>
          <w:szCs w:val="28"/>
        </w:rPr>
        <w:t>胶囊剂等）</w:t>
      </w:r>
      <w:r w:rsidR="00C20C29" w:rsidRPr="00FD50BA">
        <w:rPr>
          <w:rFonts w:ascii="Times New Roman" w:eastAsia="仿宋" w:hAnsi="Times New Roman" w:cs="Times New Roman" w:hint="eastAsia"/>
          <w:sz w:val="28"/>
          <w:szCs w:val="28"/>
        </w:rPr>
        <w:t>进行开发</w:t>
      </w:r>
      <w:r w:rsidRPr="00FD50BA">
        <w:rPr>
          <w:rFonts w:ascii="Times New Roman" w:eastAsia="仿宋" w:hAnsi="Times New Roman" w:cs="Times New Roman" w:hint="eastAsia"/>
          <w:sz w:val="28"/>
          <w:szCs w:val="28"/>
        </w:rPr>
        <w:t>，基于</w:t>
      </w:r>
      <w:r w:rsidR="00900DA7" w:rsidRPr="00FD50BA">
        <w:rPr>
          <w:rFonts w:ascii="Times New Roman" w:eastAsia="仿宋" w:hAnsi="Times New Roman" w:cs="Times New Roman" w:hint="eastAsia"/>
          <w:sz w:val="28"/>
          <w:szCs w:val="28"/>
        </w:rPr>
        <w:t>临床前安全性试验</w:t>
      </w:r>
      <w:r w:rsidRPr="00FD50BA">
        <w:rPr>
          <w:rFonts w:ascii="Times New Roman" w:eastAsia="仿宋" w:hAnsi="Times New Roman" w:cs="Times New Roman" w:hint="eastAsia"/>
          <w:sz w:val="28"/>
          <w:szCs w:val="28"/>
        </w:rPr>
        <w:t>和</w:t>
      </w:r>
      <w:r w:rsidR="00A314B6" w:rsidRPr="00FD50BA">
        <w:rPr>
          <w:rFonts w:ascii="Times New Roman" w:eastAsia="仿宋" w:hAnsi="Times New Roman" w:cs="Times New Roman" w:hint="eastAsia"/>
          <w:sz w:val="28"/>
          <w:szCs w:val="28"/>
        </w:rPr>
        <w:t>相对</w:t>
      </w:r>
      <w:r w:rsidRPr="00FD50BA">
        <w:rPr>
          <w:rFonts w:ascii="Times New Roman" w:eastAsia="仿宋" w:hAnsi="Times New Roman" w:cs="Times New Roman" w:hint="eastAsia"/>
          <w:sz w:val="28"/>
          <w:szCs w:val="28"/>
        </w:rPr>
        <w:t>有限的</w:t>
      </w:r>
      <w:r w:rsidR="00651B9A" w:rsidRPr="00FD50BA">
        <w:rPr>
          <w:rFonts w:ascii="Times New Roman" w:eastAsia="仿宋" w:hAnsi="Times New Roman" w:cs="Times New Roman" w:hint="eastAsia"/>
          <w:sz w:val="28"/>
          <w:szCs w:val="28"/>
        </w:rPr>
        <w:t>制备</w:t>
      </w:r>
      <w:r w:rsidRPr="00FD50BA">
        <w:rPr>
          <w:rFonts w:ascii="Times New Roman" w:eastAsia="仿宋" w:hAnsi="Times New Roman" w:cs="Times New Roman" w:hint="eastAsia"/>
          <w:sz w:val="28"/>
          <w:szCs w:val="28"/>
        </w:rPr>
        <w:t>经验</w:t>
      </w:r>
      <w:r w:rsidR="00A314B6"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建立</w:t>
      </w:r>
      <w:r w:rsidR="00651B9A" w:rsidRPr="00FD50BA">
        <w:rPr>
          <w:rFonts w:ascii="Times New Roman" w:eastAsia="仿宋" w:hAnsi="Times New Roman" w:cs="Times New Roman" w:hint="eastAsia"/>
          <w:sz w:val="28"/>
          <w:szCs w:val="28"/>
        </w:rPr>
        <w:t>适应其</w:t>
      </w:r>
      <w:r w:rsidR="00482878" w:rsidRPr="00FD50BA">
        <w:rPr>
          <w:rFonts w:ascii="Times New Roman" w:eastAsia="仿宋" w:hAnsi="Times New Roman" w:cs="Times New Roman" w:hint="eastAsia"/>
          <w:sz w:val="28"/>
          <w:szCs w:val="28"/>
        </w:rPr>
        <w:t>开发</w:t>
      </w:r>
      <w:r w:rsidR="00482878" w:rsidRPr="00FD50BA">
        <w:rPr>
          <w:rFonts w:ascii="Times New Roman" w:eastAsia="仿宋" w:hAnsi="Times New Roman" w:cs="Times New Roman"/>
          <w:sz w:val="28"/>
          <w:szCs w:val="28"/>
        </w:rPr>
        <w:t>阶段</w:t>
      </w:r>
      <w:r w:rsidR="00482878" w:rsidRPr="00FD50BA">
        <w:rPr>
          <w:rFonts w:ascii="Times New Roman" w:eastAsia="仿宋" w:hAnsi="Times New Roman" w:cs="Times New Roman" w:hint="eastAsia"/>
          <w:sz w:val="28"/>
          <w:szCs w:val="28"/>
        </w:rPr>
        <w:lastRenderedPageBreak/>
        <w:t>的</w:t>
      </w:r>
      <w:r w:rsidRPr="00FD50BA">
        <w:rPr>
          <w:rFonts w:ascii="Times New Roman" w:eastAsia="仿宋" w:hAnsi="Times New Roman" w:cs="Times New Roman" w:hint="eastAsia"/>
          <w:sz w:val="28"/>
          <w:szCs w:val="28"/>
        </w:rPr>
        <w:t>较宽泛的质量标准</w:t>
      </w:r>
      <w:r w:rsidR="00FE69D9" w:rsidRPr="00FD50BA">
        <w:rPr>
          <w:rFonts w:ascii="Times New Roman" w:eastAsia="仿宋" w:hAnsi="Times New Roman" w:cs="Times New Roman" w:hint="eastAsia"/>
          <w:sz w:val="28"/>
          <w:szCs w:val="28"/>
        </w:rPr>
        <w:t>，</w:t>
      </w:r>
      <w:r w:rsidR="002D2923" w:rsidRPr="00FD50BA">
        <w:rPr>
          <w:rFonts w:ascii="Times New Roman" w:eastAsia="仿宋" w:hAnsi="Times New Roman" w:cs="Times New Roman" w:hint="eastAsia"/>
          <w:sz w:val="28"/>
          <w:szCs w:val="28"/>
        </w:rPr>
        <w:t>基于有限的稳定性、相容性</w:t>
      </w:r>
      <w:r w:rsidR="00C248F9" w:rsidRPr="00FD50BA">
        <w:rPr>
          <w:rFonts w:ascii="Times New Roman" w:eastAsia="仿宋" w:hAnsi="Times New Roman" w:cs="Times New Roman" w:hint="eastAsia"/>
          <w:sz w:val="28"/>
          <w:szCs w:val="28"/>
        </w:rPr>
        <w:t>（</w:t>
      </w:r>
      <w:r w:rsidR="00E27FD9" w:rsidRPr="00FD50BA">
        <w:rPr>
          <w:rFonts w:ascii="Times New Roman" w:eastAsia="仿宋" w:hAnsi="Times New Roman" w:cs="Times New Roman" w:hint="eastAsia"/>
          <w:sz w:val="28"/>
          <w:szCs w:val="28"/>
        </w:rPr>
        <w:t>如有必要</w:t>
      </w:r>
      <w:r w:rsidR="00C248F9" w:rsidRPr="00FD50BA">
        <w:rPr>
          <w:rFonts w:ascii="Times New Roman" w:eastAsia="仿宋" w:hAnsi="Times New Roman" w:cs="Times New Roman" w:hint="eastAsia"/>
          <w:sz w:val="28"/>
          <w:szCs w:val="28"/>
        </w:rPr>
        <w:t>）</w:t>
      </w:r>
      <w:r w:rsidR="002D2923" w:rsidRPr="00FD50BA">
        <w:rPr>
          <w:rFonts w:ascii="Times New Roman" w:eastAsia="仿宋" w:hAnsi="Times New Roman" w:cs="Times New Roman" w:hint="eastAsia"/>
          <w:sz w:val="28"/>
          <w:szCs w:val="28"/>
        </w:rPr>
        <w:t>、配伍</w:t>
      </w:r>
      <w:r w:rsidR="00C248F9" w:rsidRPr="00FD50BA">
        <w:rPr>
          <w:rFonts w:ascii="Times New Roman" w:eastAsia="仿宋" w:hAnsi="Times New Roman" w:cs="Times New Roman" w:hint="eastAsia"/>
          <w:sz w:val="28"/>
          <w:szCs w:val="28"/>
        </w:rPr>
        <w:t>（</w:t>
      </w:r>
      <w:r w:rsidR="00E27FD9" w:rsidRPr="00FD50BA">
        <w:rPr>
          <w:rFonts w:ascii="Times New Roman" w:eastAsia="仿宋" w:hAnsi="Times New Roman" w:cs="Times New Roman" w:hint="eastAsia"/>
          <w:sz w:val="28"/>
          <w:szCs w:val="28"/>
        </w:rPr>
        <w:t>如有必要</w:t>
      </w:r>
      <w:r w:rsidR="00C248F9" w:rsidRPr="00FD50BA">
        <w:rPr>
          <w:rFonts w:ascii="Times New Roman" w:eastAsia="仿宋" w:hAnsi="Times New Roman" w:cs="Times New Roman" w:hint="eastAsia"/>
          <w:sz w:val="28"/>
          <w:szCs w:val="28"/>
        </w:rPr>
        <w:t>）</w:t>
      </w:r>
      <w:r w:rsidR="00D46F7E" w:rsidRPr="00FD50BA">
        <w:rPr>
          <w:rFonts w:ascii="Times New Roman" w:eastAsia="仿宋" w:hAnsi="Times New Roman" w:cs="Times New Roman" w:hint="eastAsia"/>
          <w:sz w:val="28"/>
          <w:szCs w:val="28"/>
        </w:rPr>
        <w:t>研究</w:t>
      </w:r>
      <w:r w:rsidR="00651B9A" w:rsidRPr="00FD50BA">
        <w:rPr>
          <w:rFonts w:ascii="Times New Roman" w:eastAsia="仿宋" w:hAnsi="Times New Roman" w:cs="Times New Roman" w:hint="eastAsia"/>
          <w:sz w:val="28"/>
          <w:szCs w:val="28"/>
        </w:rPr>
        <w:t>信息</w:t>
      </w:r>
      <w:r w:rsidR="00C248F9" w:rsidRPr="00FD50BA">
        <w:rPr>
          <w:rFonts w:ascii="Times New Roman" w:eastAsia="仿宋" w:hAnsi="Times New Roman" w:cs="Times New Roman" w:hint="eastAsia"/>
          <w:sz w:val="28"/>
          <w:szCs w:val="28"/>
        </w:rPr>
        <w:t>初步确定</w:t>
      </w:r>
      <w:r w:rsidR="00D46F7E" w:rsidRPr="00FD50BA">
        <w:rPr>
          <w:rFonts w:ascii="Times New Roman" w:eastAsia="仿宋" w:hAnsi="Times New Roman" w:cs="Times New Roman" w:hint="eastAsia"/>
          <w:sz w:val="28"/>
          <w:szCs w:val="28"/>
        </w:rPr>
        <w:t>了</w:t>
      </w:r>
      <w:r w:rsidR="00C248F9" w:rsidRPr="00FD50BA">
        <w:rPr>
          <w:rFonts w:ascii="Times New Roman" w:eastAsia="仿宋" w:hAnsi="Times New Roman" w:cs="Times New Roman" w:hint="eastAsia"/>
          <w:sz w:val="28"/>
          <w:szCs w:val="28"/>
        </w:rPr>
        <w:t>制剂</w:t>
      </w:r>
      <w:r w:rsidR="00D46F7E" w:rsidRPr="00FD50BA">
        <w:rPr>
          <w:rFonts w:ascii="Times New Roman" w:eastAsia="仿宋" w:hAnsi="Times New Roman" w:cs="Times New Roman" w:hint="eastAsia"/>
          <w:sz w:val="28"/>
          <w:szCs w:val="28"/>
        </w:rPr>
        <w:t>的</w:t>
      </w:r>
      <w:r w:rsidR="003A23E9" w:rsidRPr="00FD50BA">
        <w:rPr>
          <w:rFonts w:ascii="Times New Roman" w:eastAsia="仿宋" w:hAnsi="Times New Roman" w:cs="Times New Roman" w:hint="eastAsia"/>
          <w:sz w:val="28"/>
          <w:szCs w:val="28"/>
        </w:rPr>
        <w:t>包装、</w:t>
      </w:r>
      <w:r w:rsidR="008673C8" w:rsidRPr="00FD50BA">
        <w:rPr>
          <w:rFonts w:ascii="Times New Roman" w:eastAsia="仿宋" w:hAnsi="Times New Roman" w:cs="Times New Roman" w:hint="eastAsia"/>
          <w:sz w:val="28"/>
          <w:szCs w:val="28"/>
        </w:rPr>
        <w:t>贮藏</w:t>
      </w:r>
      <w:r w:rsidR="00C248F9" w:rsidRPr="00FD50BA">
        <w:rPr>
          <w:rFonts w:ascii="Times New Roman" w:eastAsia="仿宋" w:hAnsi="Times New Roman" w:cs="Times New Roman" w:hint="eastAsia"/>
          <w:sz w:val="28"/>
          <w:szCs w:val="28"/>
        </w:rPr>
        <w:t>条件</w:t>
      </w:r>
      <w:r w:rsidR="00E27FD9" w:rsidRPr="00FD50BA">
        <w:rPr>
          <w:rFonts w:ascii="Times New Roman" w:eastAsia="仿宋" w:hAnsi="Times New Roman" w:cs="Times New Roman" w:hint="eastAsia"/>
          <w:sz w:val="28"/>
          <w:szCs w:val="28"/>
        </w:rPr>
        <w:t>和临床</w:t>
      </w:r>
      <w:r w:rsidR="009D259B" w:rsidRPr="00FD50BA">
        <w:rPr>
          <w:rFonts w:ascii="Times New Roman" w:eastAsia="仿宋" w:hAnsi="Times New Roman" w:cs="Times New Roman" w:hint="eastAsia"/>
          <w:sz w:val="28"/>
          <w:szCs w:val="28"/>
        </w:rPr>
        <w:t>用法</w:t>
      </w:r>
      <w:r w:rsidRPr="00FD50BA">
        <w:rPr>
          <w:rFonts w:ascii="Times New Roman" w:eastAsia="仿宋" w:hAnsi="Times New Roman" w:cs="Times New Roman" w:hint="eastAsia"/>
          <w:sz w:val="28"/>
          <w:szCs w:val="28"/>
        </w:rPr>
        <w:t>。</w:t>
      </w:r>
      <w:r w:rsidR="00A94A02" w:rsidRPr="00FD50BA">
        <w:rPr>
          <w:rFonts w:ascii="Times New Roman" w:eastAsia="仿宋" w:hAnsi="Times New Roman" w:cs="Times New Roman" w:hint="eastAsia"/>
          <w:sz w:val="28"/>
          <w:szCs w:val="28"/>
        </w:rPr>
        <w:t>后续</w:t>
      </w:r>
      <w:r w:rsidRPr="00FD50BA">
        <w:rPr>
          <w:rFonts w:ascii="Times New Roman" w:eastAsia="仿宋" w:hAnsi="Times New Roman" w:cs="Times New Roman" w:hint="eastAsia"/>
          <w:sz w:val="28"/>
          <w:szCs w:val="28"/>
        </w:rPr>
        <w:t>伴随临床试验的推进，获得</w:t>
      </w:r>
      <w:r w:rsidR="00A94A02" w:rsidRPr="00FD50BA">
        <w:rPr>
          <w:rFonts w:ascii="Times New Roman" w:eastAsia="仿宋" w:hAnsi="Times New Roman" w:cs="Times New Roman" w:hint="eastAsia"/>
          <w:sz w:val="28"/>
          <w:szCs w:val="28"/>
        </w:rPr>
        <w:t>了</w:t>
      </w:r>
      <w:r w:rsidRPr="00FD50BA">
        <w:rPr>
          <w:rFonts w:ascii="Times New Roman" w:eastAsia="仿宋" w:hAnsi="Times New Roman" w:cs="Times New Roman" w:hint="eastAsia"/>
          <w:sz w:val="28"/>
          <w:szCs w:val="28"/>
        </w:rPr>
        <w:t>初步的人体数据，对于药物自身特性和</w:t>
      </w:r>
      <w:proofErr w:type="gramStart"/>
      <w:r w:rsidRPr="00FD50BA">
        <w:rPr>
          <w:rFonts w:ascii="Times New Roman" w:eastAsia="仿宋" w:hAnsi="Times New Roman" w:cs="Times New Roman" w:hint="eastAsia"/>
          <w:sz w:val="28"/>
          <w:szCs w:val="28"/>
        </w:rPr>
        <w:t>体内行为</w:t>
      </w:r>
      <w:proofErr w:type="gramEnd"/>
      <w:r w:rsidRPr="00FD50BA">
        <w:rPr>
          <w:rFonts w:ascii="Times New Roman" w:eastAsia="仿宋" w:hAnsi="Times New Roman" w:cs="Times New Roman" w:hint="eastAsia"/>
          <w:sz w:val="28"/>
          <w:szCs w:val="28"/>
        </w:rPr>
        <w:t>有</w:t>
      </w:r>
      <w:r w:rsidR="00082457" w:rsidRPr="00FD50BA">
        <w:rPr>
          <w:rFonts w:ascii="Times New Roman" w:eastAsia="仿宋" w:hAnsi="Times New Roman" w:cs="Times New Roman" w:hint="eastAsia"/>
          <w:sz w:val="28"/>
          <w:szCs w:val="28"/>
        </w:rPr>
        <w:t>了</w:t>
      </w:r>
      <w:r w:rsidR="00651B9A" w:rsidRPr="00FD50BA">
        <w:rPr>
          <w:rFonts w:ascii="Times New Roman" w:eastAsia="仿宋" w:hAnsi="Times New Roman" w:cs="Times New Roman" w:hint="eastAsia"/>
          <w:sz w:val="28"/>
          <w:szCs w:val="28"/>
        </w:rPr>
        <w:t>一定</w:t>
      </w:r>
      <w:r w:rsidRPr="00FD50BA">
        <w:rPr>
          <w:rFonts w:ascii="Times New Roman" w:eastAsia="仿宋" w:hAnsi="Times New Roman" w:cs="Times New Roman" w:hint="eastAsia"/>
          <w:sz w:val="28"/>
          <w:szCs w:val="28"/>
        </w:rPr>
        <w:t>的认识，并初步积累了生产经验</w:t>
      </w:r>
      <w:r w:rsidR="00FE69D9"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在此基础上优化剂型、规格和处方工艺，加强</w:t>
      </w:r>
      <w:r w:rsidR="00082457" w:rsidRPr="00FD50BA">
        <w:rPr>
          <w:rFonts w:ascii="Times New Roman" w:eastAsia="仿宋" w:hAnsi="Times New Roman" w:cs="Times New Roman" w:hint="eastAsia"/>
          <w:sz w:val="28"/>
          <w:szCs w:val="28"/>
        </w:rPr>
        <w:t>制剂</w:t>
      </w:r>
      <w:r w:rsidR="00FE69D9" w:rsidRPr="00FD50BA">
        <w:rPr>
          <w:rFonts w:ascii="Times New Roman" w:eastAsia="仿宋" w:hAnsi="Times New Roman" w:cs="Times New Roman" w:hint="eastAsia"/>
          <w:sz w:val="28"/>
          <w:szCs w:val="28"/>
        </w:rPr>
        <w:t>处方</w:t>
      </w:r>
      <w:r w:rsidRPr="00FD50BA">
        <w:rPr>
          <w:rFonts w:ascii="Times New Roman" w:eastAsia="仿宋" w:hAnsi="Times New Roman" w:cs="Times New Roman" w:hint="eastAsia"/>
          <w:sz w:val="28"/>
          <w:szCs w:val="28"/>
        </w:rPr>
        <w:t>工艺和</w:t>
      </w:r>
      <w:r w:rsidR="00082457" w:rsidRPr="00FD50BA">
        <w:rPr>
          <w:rFonts w:ascii="Times New Roman" w:eastAsia="仿宋" w:hAnsi="Times New Roman" w:cs="Times New Roman" w:hint="eastAsia"/>
          <w:sz w:val="28"/>
          <w:szCs w:val="28"/>
        </w:rPr>
        <w:t>降解</w:t>
      </w:r>
      <w:r w:rsidRPr="00FD50BA">
        <w:rPr>
          <w:rFonts w:ascii="Times New Roman" w:eastAsia="仿宋" w:hAnsi="Times New Roman" w:cs="Times New Roman" w:hint="eastAsia"/>
          <w:sz w:val="28"/>
          <w:szCs w:val="28"/>
        </w:rPr>
        <w:t>杂质研究，根据已有的</w:t>
      </w:r>
      <w:r w:rsidR="00C00FA4" w:rsidRPr="00FD50BA">
        <w:rPr>
          <w:rFonts w:ascii="Times New Roman" w:eastAsia="仿宋" w:hAnsi="Times New Roman" w:cs="Times New Roman" w:hint="eastAsia"/>
          <w:sz w:val="28"/>
          <w:szCs w:val="28"/>
        </w:rPr>
        <w:t>认知</w:t>
      </w:r>
      <w:r w:rsidRPr="00FD50BA">
        <w:rPr>
          <w:rFonts w:ascii="Times New Roman" w:eastAsia="仿宋" w:hAnsi="Times New Roman" w:cs="Times New Roman" w:hint="eastAsia"/>
          <w:sz w:val="28"/>
          <w:szCs w:val="28"/>
        </w:rPr>
        <w:t>和信息完善质量控制。在关键临床试验阶段，</w:t>
      </w:r>
      <w:r w:rsidR="00082457" w:rsidRPr="00FD50BA">
        <w:rPr>
          <w:rFonts w:ascii="Times New Roman" w:eastAsia="仿宋" w:hAnsi="Times New Roman" w:cs="Times New Roman" w:hint="eastAsia"/>
          <w:sz w:val="28"/>
          <w:szCs w:val="28"/>
        </w:rPr>
        <w:t>基于</w:t>
      </w:r>
      <w:r w:rsidR="005D3030" w:rsidRPr="00FD50BA">
        <w:rPr>
          <w:rFonts w:ascii="Times New Roman" w:eastAsia="仿宋" w:hAnsi="Times New Roman" w:cs="Times New Roman" w:hint="eastAsia"/>
          <w:sz w:val="28"/>
          <w:szCs w:val="28"/>
        </w:rPr>
        <w:t>较</w:t>
      </w:r>
      <w:r w:rsidR="00082457" w:rsidRPr="00FD50BA">
        <w:rPr>
          <w:rFonts w:ascii="Times New Roman" w:eastAsia="仿宋" w:hAnsi="Times New Roman" w:cs="Times New Roman"/>
          <w:sz w:val="28"/>
          <w:szCs w:val="28"/>
        </w:rPr>
        <w:t>充分</w:t>
      </w:r>
      <w:r w:rsidRPr="00FD50BA">
        <w:rPr>
          <w:rFonts w:ascii="Times New Roman" w:eastAsia="仿宋" w:hAnsi="Times New Roman" w:cs="Times New Roman" w:hint="eastAsia"/>
          <w:sz w:val="28"/>
          <w:szCs w:val="28"/>
        </w:rPr>
        <w:t>的人体安全性和有效性信息、生产信息，确定拟商业化剂型、规格和处方工艺，进行系统的质量风险评估，</w:t>
      </w:r>
      <w:r w:rsidR="00082457" w:rsidRPr="00FD50BA">
        <w:rPr>
          <w:rFonts w:ascii="Times New Roman" w:eastAsia="仿宋" w:hAnsi="Times New Roman" w:cs="Times New Roman" w:hint="eastAsia"/>
          <w:sz w:val="28"/>
          <w:szCs w:val="28"/>
        </w:rPr>
        <w:t>确定</w:t>
      </w:r>
      <w:r w:rsidRPr="00FD50BA">
        <w:rPr>
          <w:rFonts w:ascii="Times New Roman" w:eastAsia="仿宋" w:hAnsi="Times New Roman" w:cs="Times New Roman" w:hint="eastAsia"/>
          <w:sz w:val="28"/>
          <w:szCs w:val="28"/>
        </w:rPr>
        <w:t>关键工艺步骤和关键工艺参数，</w:t>
      </w:r>
      <w:r w:rsidR="00082457" w:rsidRPr="00FD50BA">
        <w:rPr>
          <w:rFonts w:ascii="Times New Roman" w:eastAsia="仿宋" w:hAnsi="Times New Roman" w:cs="Times New Roman" w:hint="eastAsia"/>
          <w:sz w:val="28"/>
          <w:szCs w:val="28"/>
        </w:rPr>
        <w:t>制</w:t>
      </w:r>
      <w:r w:rsidRPr="00FD50BA">
        <w:rPr>
          <w:rFonts w:ascii="Times New Roman" w:eastAsia="仿宋" w:hAnsi="Times New Roman" w:cs="Times New Roman" w:hint="eastAsia"/>
          <w:sz w:val="28"/>
          <w:szCs w:val="28"/>
        </w:rPr>
        <w:t>定合理的过程控制和中间体控制，基于历史批次（尤其是安全性</w:t>
      </w:r>
      <w:r w:rsidR="00A94A02" w:rsidRPr="00FD50BA">
        <w:rPr>
          <w:rFonts w:ascii="Times New Roman" w:eastAsia="仿宋" w:hAnsi="Times New Roman" w:cs="Times New Roman" w:hint="eastAsia"/>
          <w:sz w:val="28"/>
          <w:szCs w:val="28"/>
        </w:rPr>
        <w:t>试验</w:t>
      </w:r>
      <w:r w:rsidR="00082457" w:rsidRPr="00FD50BA">
        <w:rPr>
          <w:rFonts w:ascii="Times New Roman" w:eastAsia="仿宋" w:hAnsi="Times New Roman" w:cs="Times New Roman" w:hint="eastAsia"/>
          <w:sz w:val="28"/>
          <w:szCs w:val="28"/>
        </w:rPr>
        <w:t>批次</w:t>
      </w:r>
      <w:r w:rsidRPr="00FD50BA">
        <w:rPr>
          <w:rFonts w:ascii="Times New Roman" w:eastAsia="仿宋" w:hAnsi="Times New Roman" w:cs="Times New Roman" w:hint="eastAsia"/>
          <w:sz w:val="28"/>
          <w:szCs w:val="28"/>
        </w:rPr>
        <w:t>、关键临床</w:t>
      </w:r>
      <w:r w:rsidR="00082457" w:rsidRPr="00FD50BA">
        <w:rPr>
          <w:rFonts w:ascii="Times New Roman" w:eastAsia="仿宋" w:hAnsi="Times New Roman" w:cs="Times New Roman" w:hint="eastAsia"/>
          <w:sz w:val="28"/>
          <w:szCs w:val="28"/>
        </w:rPr>
        <w:t>试验</w:t>
      </w:r>
      <w:r w:rsidRPr="00FD50BA">
        <w:rPr>
          <w:rFonts w:ascii="Times New Roman" w:eastAsia="仿宋" w:hAnsi="Times New Roman" w:cs="Times New Roman" w:hint="eastAsia"/>
          <w:sz w:val="28"/>
          <w:szCs w:val="28"/>
        </w:rPr>
        <w:t>批次）信息</w:t>
      </w:r>
      <w:r w:rsidR="00A94A02" w:rsidRPr="00FD50BA">
        <w:rPr>
          <w:rFonts w:ascii="Times New Roman" w:eastAsia="仿宋" w:hAnsi="Times New Roman" w:cs="Times New Roman" w:hint="eastAsia"/>
          <w:sz w:val="28"/>
          <w:szCs w:val="28"/>
        </w:rPr>
        <w:t>和</w:t>
      </w:r>
      <w:r w:rsidRPr="00FD50BA">
        <w:rPr>
          <w:rFonts w:ascii="Times New Roman" w:eastAsia="仿宋" w:hAnsi="Times New Roman" w:cs="Times New Roman" w:hint="eastAsia"/>
          <w:sz w:val="28"/>
          <w:szCs w:val="28"/>
        </w:rPr>
        <w:t>稳定性</w:t>
      </w:r>
      <w:r w:rsidR="00A94A02" w:rsidRPr="00FD50BA">
        <w:rPr>
          <w:rFonts w:ascii="Times New Roman" w:eastAsia="仿宋" w:hAnsi="Times New Roman" w:cs="Times New Roman" w:hint="eastAsia"/>
          <w:sz w:val="28"/>
          <w:szCs w:val="28"/>
        </w:rPr>
        <w:t>、</w:t>
      </w:r>
      <w:r w:rsidR="00237A95" w:rsidRPr="00FD50BA">
        <w:rPr>
          <w:rFonts w:ascii="Times New Roman" w:eastAsia="仿宋" w:hAnsi="Times New Roman" w:cs="Times New Roman" w:hint="eastAsia"/>
          <w:sz w:val="28"/>
          <w:szCs w:val="28"/>
        </w:rPr>
        <w:t>相容性、配伍研究</w:t>
      </w:r>
      <w:r w:rsidR="000E1F34" w:rsidRPr="00FD50BA">
        <w:rPr>
          <w:rFonts w:ascii="Times New Roman" w:eastAsia="仿宋" w:hAnsi="Times New Roman" w:cs="Times New Roman" w:hint="eastAsia"/>
          <w:sz w:val="28"/>
          <w:szCs w:val="28"/>
        </w:rPr>
        <w:t>结果</w:t>
      </w:r>
      <w:r w:rsidR="00A94A02" w:rsidRPr="00FD50BA">
        <w:rPr>
          <w:rFonts w:ascii="Times New Roman" w:eastAsia="仿宋" w:hAnsi="Times New Roman" w:cs="Times New Roman" w:hint="eastAsia"/>
          <w:sz w:val="28"/>
          <w:szCs w:val="28"/>
        </w:rPr>
        <w:t>，完善</w:t>
      </w:r>
      <w:r w:rsidR="00237A95" w:rsidRPr="00FD50BA">
        <w:rPr>
          <w:rFonts w:ascii="Times New Roman" w:eastAsia="仿宋" w:hAnsi="Times New Roman" w:cs="Times New Roman" w:hint="eastAsia"/>
          <w:sz w:val="28"/>
          <w:szCs w:val="28"/>
        </w:rPr>
        <w:t>制剂</w:t>
      </w:r>
      <w:r w:rsidR="00082457" w:rsidRPr="00FD50BA">
        <w:rPr>
          <w:rFonts w:ascii="Times New Roman" w:eastAsia="仿宋" w:hAnsi="Times New Roman" w:cs="Times New Roman" w:hint="eastAsia"/>
          <w:sz w:val="28"/>
          <w:szCs w:val="28"/>
        </w:rPr>
        <w:t>质量标准、</w:t>
      </w:r>
      <w:r w:rsidR="00237A95" w:rsidRPr="00FD50BA">
        <w:rPr>
          <w:rFonts w:ascii="Times New Roman" w:eastAsia="仿宋" w:hAnsi="Times New Roman" w:cs="Times New Roman" w:hint="eastAsia"/>
          <w:sz w:val="28"/>
          <w:szCs w:val="28"/>
        </w:rPr>
        <w:t>包装、</w:t>
      </w:r>
      <w:r w:rsidR="008673C8" w:rsidRPr="00FD50BA">
        <w:rPr>
          <w:rFonts w:ascii="Times New Roman" w:eastAsia="仿宋" w:hAnsi="Times New Roman" w:cs="Times New Roman" w:hint="eastAsia"/>
          <w:sz w:val="28"/>
          <w:szCs w:val="28"/>
        </w:rPr>
        <w:t>贮藏</w:t>
      </w:r>
      <w:r w:rsidR="00237A95" w:rsidRPr="00FD50BA">
        <w:rPr>
          <w:rFonts w:ascii="Times New Roman" w:eastAsia="仿宋" w:hAnsi="Times New Roman" w:cs="Times New Roman" w:hint="eastAsia"/>
          <w:sz w:val="28"/>
          <w:szCs w:val="28"/>
        </w:rPr>
        <w:t>条件</w:t>
      </w:r>
      <w:r w:rsidR="004B68A3" w:rsidRPr="00FD50BA">
        <w:rPr>
          <w:rFonts w:ascii="Times New Roman" w:eastAsia="仿宋" w:hAnsi="Times New Roman" w:cs="Times New Roman" w:hint="eastAsia"/>
          <w:sz w:val="28"/>
          <w:szCs w:val="28"/>
        </w:rPr>
        <w:t>、有效期</w:t>
      </w:r>
      <w:r w:rsidR="00237A95" w:rsidRPr="00FD50BA">
        <w:rPr>
          <w:rFonts w:ascii="Times New Roman" w:eastAsia="仿宋" w:hAnsi="Times New Roman" w:cs="Times New Roman" w:hint="eastAsia"/>
          <w:sz w:val="28"/>
          <w:szCs w:val="28"/>
        </w:rPr>
        <w:t>和临床</w:t>
      </w:r>
      <w:r w:rsidR="009D259B" w:rsidRPr="00FD50BA">
        <w:rPr>
          <w:rFonts w:ascii="Times New Roman" w:eastAsia="仿宋" w:hAnsi="Times New Roman" w:cs="Times New Roman" w:hint="eastAsia"/>
          <w:sz w:val="28"/>
          <w:szCs w:val="28"/>
        </w:rPr>
        <w:t>用</w:t>
      </w:r>
      <w:r w:rsidR="00237A95" w:rsidRPr="00FD50BA">
        <w:rPr>
          <w:rFonts w:ascii="Times New Roman" w:eastAsia="仿宋" w:hAnsi="Times New Roman" w:cs="Times New Roman" w:hint="eastAsia"/>
          <w:sz w:val="28"/>
          <w:szCs w:val="28"/>
        </w:rPr>
        <w:t>法</w:t>
      </w:r>
      <w:r w:rsidR="00A94A02" w:rsidRPr="00FD50BA">
        <w:rPr>
          <w:rFonts w:ascii="Times New Roman" w:eastAsia="仿宋" w:hAnsi="Times New Roman" w:cs="Times New Roman" w:hint="eastAsia"/>
          <w:sz w:val="28"/>
          <w:szCs w:val="28"/>
        </w:rPr>
        <w:t>等</w:t>
      </w:r>
      <w:r w:rsidRPr="00FD50BA">
        <w:rPr>
          <w:rFonts w:ascii="Times New Roman" w:eastAsia="仿宋" w:hAnsi="Times New Roman" w:cs="Times New Roman" w:hint="eastAsia"/>
          <w:sz w:val="28"/>
          <w:szCs w:val="28"/>
        </w:rPr>
        <w:t>。</w:t>
      </w:r>
    </w:p>
    <w:p w:rsidR="00E57988" w:rsidRPr="00FD50BA" w:rsidRDefault="00366021" w:rsidP="00D25BCC">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基于以上研发规律，由于</w:t>
      </w:r>
      <w:r w:rsidR="00082457" w:rsidRPr="00FD50BA">
        <w:rPr>
          <w:rFonts w:ascii="Times New Roman" w:eastAsia="仿宋" w:hAnsi="Times New Roman" w:cs="Times New Roman" w:hint="eastAsia"/>
          <w:sz w:val="28"/>
          <w:szCs w:val="28"/>
        </w:rPr>
        <w:t>创新药</w:t>
      </w:r>
      <w:r w:rsidR="00A55E28" w:rsidRPr="00FD50BA">
        <w:rPr>
          <w:rFonts w:ascii="Times New Roman" w:eastAsia="仿宋" w:hAnsi="Times New Roman" w:cs="Times New Roman" w:hint="eastAsia"/>
          <w:sz w:val="28"/>
          <w:szCs w:val="28"/>
        </w:rPr>
        <w:t>不同</w:t>
      </w:r>
      <w:r w:rsidR="009B1BC9" w:rsidRPr="00FD50BA">
        <w:rPr>
          <w:rFonts w:ascii="Times New Roman" w:eastAsia="仿宋" w:hAnsi="Times New Roman" w:cs="Times New Roman" w:hint="eastAsia"/>
          <w:sz w:val="28"/>
          <w:szCs w:val="28"/>
        </w:rPr>
        <w:t>研究</w:t>
      </w:r>
      <w:r w:rsidR="00A55E28" w:rsidRPr="00FD50BA">
        <w:rPr>
          <w:rFonts w:ascii="Times New Roman" w:eastAsia="仿宋" w:hAnsi="Times New Roman" w:cs="Times New Roman" w:hint="eastAsia"/>
          <w:sz w:val="28"/>
          <w:szCs w:val="28"/>
        </w:rPr>
        <w:t>阶段</w:t>
      </w:r>
      <w:r w:rsidR="00082457" w:rsidRPr="00FD50BA">
        <w:rPr>
          <w:rFonts w:ascii="Times New Roman" w:eastAsia="仿宋" w:hAnsi="Times New Roman" w:cs="Times New Roman" w:hint="eastAsia"/>
          <w:sz w:val="28"/>
          <w:szCs w:val="28"/>
        </w:rPr>
        <w:t>的</w:t>
      </w:r>
      <w:r w:rsidR="00A55E28" w:rsidRPr="00FD50BA">
        <w:rPr>
          <w:rFonts w:ascii="Times New Roman" w:eastAsia="仿宋" w:hAnsi="Times New Roman" w:cs="Times New Roman" w:hint="eastAsia"/>
          <w:sz w:val="28"/>
          <w:szCs w:val="28"/>
        </w:rPr>
        <w:t>药学研究目标不同</w:t>
      </w:r>
      <w:r w:rsidR="00E940DA" w:rsidRPr="00FD50BA">
        <w:rPr>
          <w:rFonts w:ascii="Times New Roman" w:eastAsia="仿宋" w:hAnsi="Times New Roman" w:cs="Times New Roman" w:hint="eastAsia"/>
          <w:sz w:val="28"/>
          <w:szCs w:val="28"/>
        </w:rPr>
        <w:t>，</w:t>
      </w:r>
      <w:r w:rsidR="00A55E28" w:rsidRPr="00FD50BA">
        <w:rPr>
          <w:rFonts w:ascii="Times New Roman" w:eastAsia="仿宋" w:hAnsi="Times New Roman" w:cs="Times New Roman" w:hint="eastAsia"/>
          <w:sz w:val="28"/>
          <w:szCs w:val="28"/>
        </w:rPr>
        <w:t>决定了研究进程中</w:t>
      </w:r>
      <w:r w:rsidR="00E940DA" w:rsidRPr="00FD50BA">
        <w:rPr>
          <w:rFonts w:ascii="Times New Roman" w:eastAsia="仿宋" w:hAnsi="Times New Roman" w:cs="Times New Roman" w:hint="eastAsia"/>
          <w:sz w:val="28"/>
          <w:szCs w:val="28"/>
        </w:rPr>
        <w:t>必然伴随着</w:t>
      </w:r>
      <w:r w:rsidRPr="00FD50BA">
        <w:rPr>
          <w:rFonts w:ascii="Times New Roman" w:eastAsia="仿宋" w:hAnsi="Times New Roman" w:cs="Times New Roman" w:hint="eastAsia"/>
          <w:sz w:val="28"/>
          <w:szCs w:val="28"/>
        </w:rPr>
        <w:t>大量</w:t>
      </w:r>
      <w:r w:rsidR="00E940DA" w:rsidRPr="00FD50BA">
        <w:rPr>
          <w:rFonts w:ascii="Times New Roman" w:eastAsia="仿宋" w:hAnsi="Times New Roman" w:cs="Times New Roman" w:hint="eastAsia"/>
          <w:sz w:val="28"/>
          <w:szCs w:val="28"/>
        </w:rPr>
        <w:t>药学变更。</w:t>
      </w:r>
      <w:r w:rsidRPr="00FD50BA">
        <w:rPr>
          <w:rFonts w:ascii="Times New Roman" w:eastAsia="仿宋" w:hAnsi="Times New Roman" w:cs="Times New Roman" w:hint="eastAsia"/>
          <w:sz w:val="28"/>
          <w:szCs w:val="28"/>
        </w:rPr>
        <w:t>药学</w:t>
      </w:r>
      <w:r w:rsidR="00E57988" w:rsidRPr="00FD50BA">
        <w:rPr>
          <w:rFonts w:ascii="Times New Roman" w:eastAsia="仿宋" w:hAnsi="Times New Roman" w:cs="Times New Roman" w:hint="eastAsia"/>
          <w:sz w:val="28"/>
          <w:szCs w:val="28"/>
        </w:rPr>
        <w:t>变更可能</w:t>
      </w:r>
      <w:r w:rsidRPr="00FD50BA">
        <w:rPr>
          <w:rFonts w:ascii="Times New Roman" w:eastAsia="仿宋" w:hAnsi="Times New Roman" w:cs="Times New Roman" w:hint="eastAsia"/>
          <w:sz w:val="28"/>
          <w:szCs w:val="28"/>
        </w:rPr>
        <w:t>会在</w:t>
      </w:r>
      <w:r w:rsidR="00E57988" w:rsidRPr="00FD50BA">
        <w:rPr>
          <w:rFonts w:ascii="Times New Roman" w:eastAsia="仿宋" w:hAnsi="Times New Roman" w:cs="Times New Roman" w:hint="eastAsia"/>
          <w:sz w:val="28"/>
          <w:szCs w:val="28"/>
        </w:rPr>
        <w:t>临床样品</w:t>
      </w:r>
      <w:r w:rsidRPr="00FD50BA">
        <w:rPr>
          <w:rFonts w:ascii="Times New Roman" w:eastAsia="仿宋" w:hAnsi="Times New Roman" w:cs="Times New Roman" w:hint="eastAsia"/>
          <w:sz w:val="28"/>
          <w:szCs w:val="28"/>
        </w:rPr>
        <w:t>中引入</w:t>
      </w:r>
      <w:r w:rsidR="00E57988" w:rsidRPr="00FD50BA">
        <w:rPr>
          <w:rFonts w:ascii="Times New Roman" w:eastAsia="仿宋" w:hAnsi="Times New Roman" w:cs="Times New Roman" w:hint="eastAsia"/>
          <w:sz w:val="28"/>
          <w:szCs w:val="28"/>
        </w:rPr>
        <w:t>质量风险，进而</w:t>
      </w:r>
      <w:r w:rsidR="00DF5F58" w:rsidRPr="00FD50BA">
        <w:rPr>
          <w:rFonts w:ascii="Times New Roman" w:eastAsia="仿宋" w:hAnsi="Times New Roman" w:cs="Times New Roman" w:hint="eastAsia"/>
          <w:sz w:val="28"/>
          <w:szCs w:val="28"/>
        </w:rPr>
        <w:t>可能</w:t>
      </w:r>
      <w:r w:rsidR="00E57988" w:rsidRPr="00FD50BA">
        <w:rPr>
          <w:rFonts w:ascii="Times New Roman" w:eastAsia="仿宋" w:hAnsi="Times New Roman" w:cs="Times New Roman" w:hint="eastAsia"/>
          <w:sz w:val="28"/>
          <w:szCs w:val="28"/>
        </w:rPr>
        <w:t>对受试者安全性</w:t>
      </w:r>
      <w:r w:rsidR="00AA2A14" w:rsidRPr="00FD50BA">
        <w:rPr>
          <w:rFonts w:ascii="Times New Roman" w:eastAsia="仿宋" w:hAnsi="Times New Roman" w:cs="Times New Roman" w:hint="eastAsia"/>
          <w:sz w:val="28"/>
          <w:szCs w:val="28"/>
        </w:rPr>
        <w:t>和（或）临床试验结果的</w:t>
      </w:r>
      <w:r w:rsidR="00B54636" w:rsidRPr="00FD50BA">
        <w:rPr>
          <w:rFonts w:ascii="Times New Roman" w:eastAsia="仿宋" w:hAnsi="Times New Roman" w:cs="Times New Roman" w:hint="eastAsia"/>
          <w:sz w:val="28"/>
          <w:szCs w:val="28"/>
        </w:rPr>
        <w:t>可衔接性</w:t>
      </w:r>
      <w:r w:rsidR="00AA2A14" w:rsidRPr="00FD50BA">
        <w:rPr>
          <w:rFonts w:ascii="Times New Roman" w:eastAsia="仿宋" w:hAnsi="Times New Roman" w:cs="Times New Roman" w:hint="eastAsia"/>
          <w:sz w:val="28"/>
          <w:szCs w:val="28"/>
        </w:rPr>
        <w:t>造成影响，</w:t>
      </w:r>
      <w:r w:rsidR="00E57988" w:rsidRPr="00FD50BA">
        <w:rPr>
          <w:rFonts w:ascii="Times New Roman" w:eastAsia="仿宋" w:hAnsi="Times New Roman" w:cs="Times New Roman" w:hint="eastAsia"/>
          <w:sz w:val="28"/>
          <w:szCs w:val="28"/>
        </w:rPr>
        <w:t>故需全面审慎地评估变更引入的质量风险并开展相关研究，以支持这些变更应用于临床</w:t>
      </w:r>
      <w:r w:rsidR="00F80C9C" w:rsidRPr="00FD50BA">
        <w:rPr>
          <w:rFonts w:ascii="Times New Roman" w:eastAsia="仿宋" w:hAnsi="Times New Roman" w:cs="Times New Roman" w:hint="eastAsia"/>
          <w:sz w:val="28"/>
          <w:szCs w:val="28"/>
        </w:rPr>
        <w:t>样品的制备</w:t>
      </w:r>
      <w:r w:rsidR="00E57988" w:rsidRPr="00FD50BA">
        <w:rPr>
          <w:rFonts w:ascii="Times New Roman" w:eastAsia="仿宋" w:hAnsi="Times New Roman" w:cs="Times New Roman" w:hint="eastAsia"/>
          <w:sz w:val="28"/>
          <w:szCs w:val="28"/>
        </w:rPr>
        <w:t>。</w:t>
      </w:r>
    </w:p>
    <w:p w:rsidR="00430600" w:rsidRPr="00FD50BA" w:rsidRDefault="00430600" w:rsidP="00430600">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sz w:val="28"/>
          <w:szCs w:val="28"/>
        </w:rPr>
        <w:t>本</w:t>
      </w:r>
      <w:r w:rsidR="00AA43BE" w:rsidRPr="00FD50BA">
        <w:rPr>
          <w:rFonts w:ascii="Times New Roman" w:eastAsia="仿宋" w:hAnsi="Times New Roman" w:cs="Times New Roman" w:hint="eastAsia"/>
          <w:sz w:val="28"/>
          <w:szCs w:val="28"/>
        </w:rPr>
        <w:t>指导原则</w:t>
      </w:r>
      <w:r w:rsidRPr="00FD50BA">
        <w:rPr>
          <w:rFonts w:ascii="Times New Roman" w:eastAsia="仿宋" w:hAnsi="Times New Roman" w:cs="Times New Roman"/>
          <w:sz w:val="28"/>
          <w:szCs w:val="28"/>
        </w:rPr>
        <w:t>所述</w:t>
      </w:r>
      <w:r w:rsidR="006E2B88" w:rsidRPr="00FD50BA">
        <w:rPr>
          <w:rFonts w:ascii="Times New Roman" w:eastAsia="仿宋" w:hAnsi="Times New Roman" w:cs="Times New Roman"/>
          <w:sz w:val="28"/>
          <w:szCs w:val="28"/>
        </w:rPr>
        <w:t>药学</w:t>
      </w:r>
      <w:r w:rsidRPr="00FD50BA">
        <w:rPr>
          <w:rFonts w:ascii="Times New Roman" w:eastAsia="仿宋" w:hAnsi="Times New Roman" w:cs="Times New Roman"/>
          <w:sz w:val="28"/>
          <w:szCs w:val="28"/>
        </w:rPr>
        <w:t>变更系指发生（或拟发生）在临床样品生产、质量控制、包装和</w:t>
      </w:r>
      <w:r w:rsidR="008673C8" w:rsidRPr="00FD50BA">
        <w:rPr>
          <w:rFonts w:ascii="Times New Roman" w:eastAsia="仿宋" w:hAnsi="Times New Roman" w:cs="Times New Roman"/>
          <w:sz w:val="28"/>
          <w:szCs w:val="28"/>
        </w:rPr>
        <w:t>贮藏</w:t>
      </w:r>
      <w:r w:rsidR="00D00411" w:rsidRPr="00FD50BA">
        <w:rPr>
          <w:rFonts w:ascii="Times New Roman" w:eastAsia="仿宋" w:hAnsi="Times New Roman" w:cs="Times New Roman" w:hint="eastAsia"/>
          <w:sz w:val="28"/>
          <w:szCs w:val="28"/>
        </w:rPr>
        <w:t>条件</w:t>
      </w:r>
      <w:r w:rsidRPr="00FD50BA">
        <w:rPr>
          <w:rFonts w:ascii="Times New Roman" w:eastAsia="仿宋" w:hAnsi="Times New Roman" w:cs="Times New Roman"/>
          <w:sz w:val="28"/>
          <w:szCs w:val="28"/>
        </w:rPr>
        <w:t>上的变更。本</w:t>
      </w:r>
      <w:r w:rsidR="00AA43BE" w:rsidRPr="00FD50BA">
        <w:rPr>
          <w:rFonts w:ascii="Times New Roman" w:eastAsia="仿宋" w:hAnsi="Times New Roman" w:cs="Times New Roman" w:hint="eastAsia"/>
          <w:sz w:val="28"/>
          <w:szCs w:val="28"/>
        </w:rPr>
        <w:t>指导原则</w:t>
      </w:r>
      <w:r w:rsidRPr="00FD50BA">
        <w:rPr>
          <w:rFonts w:ascii="Times New Roman" w:eastAsia="仿宋" w:hAnsi="Times New Roman" w:cs="Times New Roman"/>
          <w:sz w:val="28"/>
          <w:szCs w:val="28"/>
        </w:rPr>
        <w:t>适用于化学创新药（放射药除外）临床研究期间的药学变更。考虑到创新药药学研究的阶段性、药学变更的多样性和复杂性，本</w:t>
      </w:r>
      <w:r w:rsidR="00AA43BE" w:rsidRPr="00FD50BA">
        <w:rPr>
          <w:rFonts w:ascii="Times New Roman" w:eastAsia="仿宋" w:hAnsi="Times New Roman" w:cs="Times New Roman" w:hint="eastAsia"/>
          <w:sz w:val="28"/>
          <w:szCs w:val="28"/>
        </w:rPr>
        <w:t>指导原则</w:t>
      </w:r>
      <w:r w:rsidRPr="00FD50BA">
        <w:rPr>
          <w:rFonts w:ascii="Times New Roman" w:eastAsia="仿宋" w:hAnsi="Times New Roman" w:cs="Times New Roman"/>
          <w:sz w:val="28"/>
          <w:szCs w:val="28"/>
        </w:rPr>
        <w:t>主要阐述了创新药药学变更评估和研究的一般原则，仅对部分常见的重大变更和一般变更进行了举例，并简述了该类变更下的研究思路和研究内容</w:t>
      </w:r>
      <w:r w:rsidR="00EC250D"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对于未明确列出的其他变更</w:t>
      </w:r>
      <w:r w:rsidR="00261BF0" w:rsidRPr="00FD50BA">
        <w:rPr>
          <w:rFonts w:ascii="Times New Roman" w:eastAsia="仿宋" w:hAnsi="Times New Roman" w:cs="Times New Roman" w:hint="eastAsia"/>
          <w:sz w:val="28"/>
          <w:szCs w:val="28"/>
        </w:rPr>
        <w:t>形式</w:t>
      </w:r>
      <w:r w:rsidRPr="00FD50BA">
        <w:rPr>
          <w:rFonts w:ascii="Times New Roman" w:eastAsia="仿宋" w:hAnsi="Times New Roman" w:cs="Times New Roman"/>
          <w:sz w:val="28"/>
          <w:szCs w:val="28"/>
        </w:rPr>
        <w:t>，申请人可参考本</w:t>
      </w:r>
      <w:r w:rsidR="00AA43BE" w:rsidRPr="00FD50BA">
        <w:rPr>
          <w:rFonts w:ascii="Times New Roman" w:eastAsia="仿宋" w:hAnsi="Times New Roman" w:cs="Times New Roman" w:hint="eastAsia"/>
          <w:sz w:val="28"/>
          <w:szCs w:val="28"/>
        </w:rPr>
        <w:t>指导原则</w:t>
      </w:r>
      <w:r w:rsidR="006D24F0" w:rsidRPr="00FD50BA">
        <w:rPr>
          <w:rFonts w:ascii="Times New Roman" w:eastAsia="仿宋_GB2312" w:hAnsi="Times New Roman" w:cs="Times New Roman"/>
          <w:kern w:val="0"/>
          <w:sz w:val="28"/>
          <w:szCs w:val="28"/>
        </w:rPr>
        <w:t>根据变更具体情形开展</w:t>
      </w:r>
      <w:r w:rsidR="006D24F0" w:rsidRPr="00FD50BA">
        <w:rPr>
          <w:rFonts w:ascii="Times New Roman" w:eastAsia="仿宋_GB2312" w:hAnsi="Times New Roman" w:cs="Times New Roman" w:hint="eastAsia"/>
          <w:kern w:val="0"/>
          <w:sz w:val="28"/>
          <w:szCs w:val="28"/>
        </w:rPr>
        <w:t>评估和</w:t>
      </w:r>
      <w:r w:rsidR="006D24F0" w:rsidRPr="00FD50BA">
        <w:rPr>
          <w:rFonts w:ascii="Times New Roman" w:eastAsia="仿宋_GB2312" w:hAnsi="Times New Roman" w:cs="Times New Roman"/>
          <w:kern w:val="0"/>
          <w:sz w:val="28"/>
          <w:szCs w:val="28"/>
        </w:rPr>
        <w:t>研究</w:t>
      </w:r>
      <w:r w:rsidRPr="00FD50BA">
        <w:rPr>
          <w:rFonts w:ascii="Times New Roman" w:eastAsia="仿宋" w:hAnsi="Times New Roman" w:cs="Times New Roman"/>
          <w:sz w:val="28"/>
          <w:szCs w:val="28"/>
        </w:rPr>
        <w:t>。</w:t>
      </w:r>
    </w:p>
    <w:p w:rsidR="00797739" w:rsidRPr="00FD50BA" w:rsidRDefault="00C36166" w:rsidP="00D52768">
      <w:pPr>
        <w:overflowPunct w:val="0"/>
        <w:autoSpaceDE w:val="0"/>
        <w:autoSpaceDN w:val="0"/>
        <w:adjustRightInd w:val="0"/>
        <w:snapToGrid w:val="0"/>
        <w:spacing w:line="360" w:lineRule="auto"/>
        <w:ind w:firstLineChars="200" w:firstLine="560"/>
        <w:rPr>
          <w:rFonts w:ascii="Times New Roman" w:eastAsia="仿宋" w:hAnsi="Times New Roman" w:cs="Times New Roman"/>
          <w:sz w:val="28"/>
          <w:szCs w:val="28"/>
        </w:rPr>
      </w:pPr>
      <w:r w:rsidRPr="00FD50BA">
        <w:rPr>
          <w:rFonts w:ascii="Times New Roman" w:eastAsia="仿宋_GB2312" w:hAnsi="Times New Roman" w:cs="Times New Roman" w:hint="eastAsia"/>
          <w:kern w:val="0"/>
          <w:sz w:val="28"/>
          <w:szCs w:val="28"/>
        </w:rPr>
        <w:lastRenderedPageBreak/>
        <w:t>申请人</w:t>
      </w:r>
      <w:r w:rsidRPr="00FD50BA">
        <w:rPr>
          <w:rFonts w:ascii="Times New Roman" w:eastAsia="仿宋_GB2312" w:hAnsi="Times New Roman" w:cs="Times New Roman"/>
          <w:kern w:val="0"/>
          <w:sz w:val="28"/>
          <w:szCs w:val="28"/>
        </w:rPr>
        <w:t>在进行</w:t>
      </w:r>
      <w:r w:rsidR="00A971BA" w:rsidRPr="00FD50BA">
        <w:rPr>
          <w:rFonts w:ascii="Times New Roman" w:eastAsia="仿宋_GB2312" w:hAnsi="Times New Roman" w:cs="Times New Roman" w:hint="eastAsia"/>
          <w:kern w:val="0"/>
          <w:sz w:val="28"/>
          <w:szCs w:val="28"/>
        </w:rPr>
        <w:t>药学</w:t>
      </w:r>
      <w:r w:rsidRPr="00FD50BA">
        <w:rPr>
          <w:rFonts w:ascii="Times New Roman" w:eastAsia="仿宋_GB2312" w:hAnsi="Times New Roman" w:cs="Times New Roman"/>
          <w:kern w:val="0"/>
          <w:sz w:val="28"/>
          <w:szCs w:val="28"/>
        </w:rPr>
        <w:t>变更研究时，</w:t>
      </w:r>
      <w:r w:rsidR="009B2391" w:rsidRPr="00FD50BA">
        <w:rPr>
          <w:rFonts w:ascii="Times New Roman" w:eastAsia="仿宋" w:hAnsi="Times New Roman" w:cs="Times New Roman" w:hint="eastAsia"/>
          <w:sz w:val="28"/>
          <w:szCs w:val="28"/>
        </w:rPr>
        <w:t>需明确</w:t>
      </w:r>
      <w:r w:rsidR="00797739" w:rsidRPr="00FD50BA">
        <w:rPr>
          <w:rFonts w:ascii="Times New Roman" w:eastAsia="仿宋" w:hAnsi="Times New Roman" w:cs="Times New Roman"/>
          <w:sz w:val="28"/>
          <w:szCs w:val="28"/>
        </w:rPr>
        <w:t>变更的原因、变更的</w:t>
      </w:r>
      <w:r w:rsidR="00B83D92" w:rsidRPr="00FD50BA">
        <w:rPr>
          <w:rFonts w:ascii="Times New Roman" w:eastAsia="仿宋" w:hAnsi="Times New Roman" w:cs="Times New Roman" w:hint="eastAsia"/>
          <w:sz w:val="28"/>
          <w:szCs w:val="28"/>
        </w:rPr>
        <w:t>事项</w:t>
      </w:r>
      <w:r w:rsidR="00797739" w:rsidRPr="00FD50BA">
        <w:rPr>
          <w:rFonts w:ascii="Times New Roman" w:eastAsia="仿宋" w:hAnsi="Times New Roman" w:cs="Times New Roman" w:hint="eastAsia"/>
          <w:sz w:val="28"/>
          <w:szCs w:val="28"/>
        </w:rPr>
        <w:t>和</w:t>
      </w:r>
      <w:r w:rsidR="00D52768" w:rsidRPr="00FD50BA">
        <w:rPr>
          <w:rFonts w:ascii="Times New Roman" w:eastAsia="仿宋" w:hAnsi="Times New Roman" w:cs="Times New Roman" w:hint="eastAsia"/>
          <w:sz w:val="28"/>
          <w:szCs w:val="28"/>
        </w:rPr>
        <w:t>变更的</w:t>
      </w:r>
      <w:r w:rsidR="00797739" w:rsidRPr="00FD50BA">
        <w:rPr>
          <w:rFonts w:ascii="Times New Roman" w:eastAsia="仿宋" w:hAnsi="Times New Roman" w:cs="Times New Roman"/>
          <w:sz w:val="28"/>
          <w:szCs w:val="28"/>
        </w:rPr>
        <w:t>程度</w:t>
      </w:r>
      <w:r w:rsidR="00797739" w:rsidRPr="00FD50BA">
        <w:rPr>
          <w:rFonts w:ascii="Times New Roman" w:eastAsia="仿宋" w:hAnsi="Times New Roman" w:cs="Times New Roman" w:hint="eastAsia"/>
          <w:sz w:val="28"/>
          <w:szCs w:val="28"/>
        </w:rPr>
        <w:t>，</w:t>
      </w:r>
      <w:r w:rsidR="00797739" w:rsidRPr="00FD50BA">
        <w:rPr>
          <w:rFonts w:ascii="Times New Roman" w:eastAsia="仿宋" w:hAnsi="Times New Roman" w:cs="Times New Roman"/>
          <w:sz w:val="28"/>
          <w:szCs w:val="28"/>
        </w:rPr>
        <w:t>结合品种特点和</w:t>
      </w:r>
      <w:r w:rsidR="00B83D92" w:rsidRPr="00FD50BA">
        <w:rPr>
          <w:rFonts w:ascii="Times New Roman" w:eastAsia="仿宋" w:hAnsi="Times New Roman" w:cs="Times New Roman" w:hint="eastAsia"/>
          <w:sz w:val="28"/>
          <w:szCs w:val="28"/>
        </w:rPr>
        <w:t>具体的</w:t>
      </w:r>
      <w:r w:rsidR="00797739" w:rsidRPr="00FD50BA">
        <w:rPr>
          <w:rFonts w:ascii="Times New Roman" w:eastAsia="仿宋" w:hAnsi="Times New Roman" w:cs="Times New Roman"/>
          <w:sz w:val="28"/>
          <w:szCs w:val="28"/>
        </w:rPr>
        <w:t>变更</w:t>
      </w:r>
      <w:r w:rsidR="00B83D92" w:rsidRPr="00FD50BA">
        <w:rPr>
          <w:rFonts w:ascii="Times New Roman" w:eastAsia="仿宋" w:hAnsi="Times New Roman" w:cs="Times New Roman" w:hint="eastAsia"/>
          <w:sz w:val="28"/>
          <w:szCs w:val="28"/>
        </w:rPr>
        <w:t>内容</w:t>
      </w:r>
      <w:r w:rsidR="00797739" w:rsidRPr="00FD50BA">
        <w:rPr>
          <w:rFonts w:ascii="Times New Roman" w:eastAsia="仿宋" w:hAnsi="Times New Roman" w:cs="Times New Roman" w:hint="eastAsia"/>
          <w:sz w:val="28"/>
          <w:szCs w:val="28"/>
        </w:rPr>
        <w:t>，基于风险</w:t>
      </w:r>
      <w:r w:rsidR="00B83D92" w:rsidRPr="00FD50BA">
        <w:rPr>
          <w:rFonts w:ascii="Times New Roman" w:eastAsia="仿宋" w:hAnsi="Times New Roman" w:cs="Times New Roman" w:hint="eastAsia"/>
          <w:sz w:val="28"/>
          <w:szCs w:val="28"/>
        </w:rPr>
        <w:t>评估的思路</w:t>
      </w:r>
      <w:r w:rsidR="00C36286" w:rsidRPr="00FD50BA">
        <w:rPr>
          <w:rFonts w:ascii="Times New Roman" w:eastAsia="仿宋" w:hAnsi="Times New Roman" w:cs="Times New Roman" w:hint="eastAsia"/>
          <w:sz w:val="28"/>
          <w:szCs w:val="28"/>
        </w:rPr>
        <w:t>，</w:t>
      </w:r>
      <w:r w:rsidR="00797739" w:rsidRPr="00FD50BA">
        <w:rPr>
          <w:rFonts w:ascii="Times New Roman" w:eastAsia="仿宋" w:hAnsi="Times New Roman" w:cs="Times New Roman" w:hint="eastAsia"/>
          <w:sz w:val="28"/>
          <w:szCs w:val="28"/>
        </w:rPr>
        <w:t>评估变更对药品质量</w:t>
      </w:r>
      <w:r w:rsidR="00B83D92" w:rsidRPr="00FD50BA">
        <w:rPr>
          <w:rFonts w:ascii="Times New Roman" w:eastAsia="仿宋" w:hAnsi="Times New Roman" w:cs="Times New Roman" w:hint="eastAsia"/>
          <w:sz w:val="28"/>
          <w:szCs w:val="28"/>
        </w:rPr>
        <w:t>、</w:t>
      </w:r>
      <w:r w:rsidR="00797739" w:rsidRPr="00FD50BA">
        <w:rPr>
          <w:rFonts w:ascii="Times New Roman" w:eastAsia="仿宋" w:hAnsi="Times New Roman" w:cs="Times New Roman" w:hint="eastAsia"/>
          <w:sz w:val="28"/>
          <w:szCs w:val="28"/>
        </w:rPr>
        <w:t>临床试验受试者安全性、临床试验结果</w:t>
      </w:r>
      <w:r w:rsidR="00B54636" w:rsidRPr="00FD50BA">
        <w:rPr>
          <w:rFonts w:ascii="Times New Roman" w:eastAsia="仿宋" w:hAnsi="Times New Roman" w:cs="Times New Roman" w:hint="eastAsia"/>
          <w:sz w:val="28"/>
          <w:szCs w:val="28"/>
        </w:rPr>
        <w:t>可衔接性</w:t>
      </w:r>
      <w:r w:rsidR="00797739" w:rsidRPr="00FD50BA">
        <w:rPr>
          <w:rFonts w:ascii="Times New Roman" w:eastAsia="仿宋" w:hAnsi="Times New Roman" w:cs="Times New Roman" w:hint="eastAsia"/>
          <w:sz w:val="28"/>
          <w:szCs w:val="28"/>
        </w:rPr>
        <w:t>的可能</w:t>
      </w:r>
      <w:r w:rsidR="00AB62F4" w:rsidRPr="00FD50BA">
        <w:rPr>
          <w:rFonts w:ascii="Times New Roman" w:eastAsia="仿宋" w:hAnsi="Times New Roman" w:cs="Times New Roman"/>
          <w:sz w:val="28"/>
          <w:szCs w:val="28"/>
        </w:rPr>
        <w:t>影响</w:t>
      </w:r>
      <w:r w:rsidR="00797739" w:rsidRPr="00FD50BA">
        <w:rPr>
          <w:rFonts w:ascii="Times New Roman" w:eastAsia="仿宋" w:hAnsi="Times New Roman" w:cs="Times New Roman"/>
          <w:sz w:val="28"/>
          <w:szCs w:val="28"/>
        </w:rPr>
        <w:t>，</w:t>
      </w:r>
      <w:r w:rsidR="00B83D92" w:rsidRPr="00FD50BA">
        <w:rPr>
          <w:rFonts w:ascii="Times New Roman" w:eastAsia="仿宋" w:hAnsi="Times New Roman" w:cs="Times New Roman" w:hint="eastAsia"/>
          <w:sz w:val="28"/>
          <w:szCs w:val="28"/>
        </w:rPr>
        <w:t>在此基础上判断变更为重大变更还是一般变更，并</w:t>
      </w:r>
      <w:r w:rsidR="00797739" w:rsidRPr="00FD50BA">
        <w:rPr>
          <w:rFonts w:ascii="Times New Roman" w:eastAsia="仿宋" w:hAnsi="Times New Roman" w:cs="Times New Roman"/>
          <w:sz w:val="28"/>
          <w:szCs w:val="28"/>
        </w:rPr>
        <w:t>开展相应的研究工作，</w:t>
      </w:r>
      <w:r w:rsidR="00B83D92" w:rsidRPr="00FD50BA">
        <w:rPr>
          <w:rFonts w:ascii="Times New Roman" w:eastAsia="仿宋" w:hAnsi="Times New Roman" w:cs="Times New Roman" w:hint="eastAsia"/>
          <w:sz w:val="28"/>
          <w:szCs w:val="28"/>
        </w:rPr>
        <w:t>评估变更的可行性。</w:t>
      </w:r>
    </w:p>
    <w:p w:rsidR="00C80DF7" w:rsidRPr="00FD50BA" w:rsidRDefault="00797739" w:rsidP="00B87417">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此外，药学</w:t>
      </w:r>
      <w:r w:rsidRPr="00FD50BA">
        <w:rPr>
          <w:rFonts w:ascii="Times New Roman" w:eastAsia="仿宋" w:hAnsi="Times New Roman" w:cs="Times New Roman"/>
          <w:sz w:val="28"/>
          <w:szCs w:val="28"/>
        </w:rPr>
        <w:t>变更往往不是独立发生的。例如，生产</w:t>
      </w:r>
      <w:r w:rsidRPr="00FD50BA">
        <w:rPr>
          <w:rFonts w:ascii="Times New Roman" w:eastAsia="仿宋" w:hAnsi="Times New Roman" w:cs="Times New Roman" w:hint="eastAsia"/>
          <w:sz w:val="28"/>
          <w:szCs w:val="28"/>
        </w:rPr>
        <w:t>场地</w:t>
      </w:r>
      <w:r w:rsidRPr="00FD50BA">
        <w:rPr>
          <w:rFonts w:ascii="Times New Roman" w:eastAsia="仿宋" w:hAnsi="Times New Roman" w:cs="Times New Roman"/>
          <w:sz w:val="28"/>
          <w:szCs w:val="28"/>
        </w:rPr>
        <w:t>变更可能同时伴随生产设备及生产工艺的变更，</w:t>
      </w:r>
      <w:r w:rsidRPr="00FD50BA">
        <w:rPr>
          <w:rFonts w:ascii="Times New Roman" w:eastAsia="仿宋" w:hAnsi="Times New Roman" w:cs="Times New Roman" w:hint="eastAsia"/>
          <w:sz w:val="28"/>
          <w:szCs w:val="28"/>
        </w:rPr>
        <w:t>处方</w:t>
      </w:r>
      <w:r w:rsidRPr="00FD50BA">
        <w:rPr>
          <w:rFonts w:ascii="Times New Roman" w:eastAsia="仿宋" w:hAnsi="Times New Roman" w:cs="Times New Roman"/>
          <w:sz w:val="28"/>
          <w:szCs w:val="28"/>
        </w:rPr>
        <w:t>变更可能伴随或引发药品质量标准变更等。对于</w:t>
      </w:r>
      <w:r w:rsidRPr="00FD50BA">
        <w:rPr>
          <w:rFonts w:ascii="Times New Roman" w:eastAsia="仿宋" w:hAnsi="Times New Roman" w:cs="Times New Roman" w:hint="eastAsia"/>
          <w:sz w:val="28"/>
          <w:szCs w:val="28"/>
        </w:rPr>
        <w:t>多个</w:t>
      </w:r>
      <w:r w:rsidRPr="00FD50BA">
        <w:rPr>
          <w:rFonts w:ascii="Times New Roman" w:eastAsia="仿宋" w:hAnsi="Times New Roman" w:cs="Times New Roman"/>
          <w:sz w:val="28"/>
          <w:szCs w:val="28"/>
        </w:rPr>
        <w:t>变更</w:t>
      </w:r>
      <w:r w:rsidRPr="00FD50BA">
        <w:rPr>
          <w:rFonts w:ascii="Times New Roman" w:eastAsia="仿宋" w:hAnsi="Times New Roman" w:cs="Times New Roman" w:hint="eastAsia"/>
          <w:sz w:val="28"/>
          <w:szCs w:val="28"/>
        </w:rPr>
        <w:t>同时发生并存在关联的情况</w:t>
      </w:r>
      <w:r w:rsidRPr="00FD50BA">
        <w:rPr>
          <w:rFonts w:ascii="Times New Roman" w:eastAsia="仿宋" w:hAnsi="Times New Roman" w:cs="Times New Roman"/>
          <w:sz w:val="28"/>
          <w:szCs w:val="28"/>
        </w:rPr>
        <w:t>，</w:t>
      </w:r>
      <w:r w:rsidRPr="00FD50BA">
        <w:rPr>
          <w:rFonts w:ascii="Times New Roman" w:eastAsia="仿宋" w:hAnsi="Times New Roman" w:cs="Times New Roman" w:hint="eastAsia"/>
          <w:sz w:val="28"/>
          <w:szCs w:val="28"/>
        </w:rPr>
        <w:t>可按照</w:t>
      </w:r>
      <w:r w:rsidRPr="00FD50BA">
        <w:rPr>
          <w:rFonts w:ascii="Times New Roman" w:eastAsia="仿宋" w:hAnsi="Times New Roman" w:cs="Times New Roman"/>
          <w:sz w:val="28"/>
          <w:szCs w:val="28"/>
        </w:rPr>
        <w:t>本</w:t>
      </w:r>
      <w:r w:rsidR="000D31B9" w:rsidRPr="00FD50BA">
        <w:rPr>
          <w:rFonts w:ascii="Times New Roman" w:eastAsia="仿宋" w:hAnsi="Times New Roman" w:cs="Times New Roman" w:hint="eastAsia"/>
          <w:sz w:val="28"/>
          <w:szCs w:val="28"/>
        </w:rPr>
        <w:t>指导原则</w:t>
      </w:r>
      <w:r w:rsidRPr="00FD50BA">
        <w:rPr>
          <w:rFonts w:ascii="Times New Roman" w:eastAsia="仿宋" w:hAnsi="Times New Roman" w:cs="Times New Roman" w:hint="eastAsia"/>
          <w:sz w:val="28"/>
          <w:szCs w:val="28"/>
        </w:rPr>
        <w:t>基本思路</w:t>
      </w:r>
      <w:r w:rsidRPr="00FD50BA">
        <w:rPr>
          <w:rFonts w:ascii="Times New Roman" w:eastAsia="仿宋" w:hAnsi="Times New Roman" w:cs="Times New Roman"/>
          <w:sz w:val="28"/>
          <w:szCs w:val="28"/>
        </w:rPr>
        <w:t>分别</w:t>
      </w:r>
      <w:r w:rsidR="00B83D92" w:rsidRPr="00FD50BA">
        <w:rPr>
          <w:rFonts w:ascii="Times New Roman" w:eastAsia="仿宋" w:hAnsi="Times New Roman" w:cs="Times New Roman" w:hint="eastAsia"/>
          <w:sz w:val="28"/>
          <w:szCs w:val="28"/>
        </w:rPr>
        <w:t>开展研究</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总体上</w:t>
      </w:r>
      <w:r w:rsidRPr="00FD50BA">
        <w:rPr>
          <w:rFonts w:ascii="Times New Roman" w:eastAsia="仿宋" w:hAnsi="Times New Roman" w:cs="Times New Roman" w:hint="eastAsia"/>
          <w:sz w:val="28"/>
          <w:szCs w:val="28"/>
        </w:rPr>
        <w:t>可按照</w:t>
      </w:r>
      <w:r w:rsidRPr="00FD50BA">
        <w:rPr>
          <w:rFonts w:ascii="Times New Roman" w:eastAsia="仿宋" w:hAnsi="Times New Roman" w:cs="Times New Roman"/>
          <w:sz w:val="28"/>
          <w:szCs w:val="28"/>
        </w:rPr>
        <w:t>技术要求较高的变更类别</w:t>
      </w:r>
      <w:r w:rsidRPr="00FD50BA">
        <w:rPr>
          <w:rFonts w:ascii="Times New Roman" w:eastAsia="仿宋" w:hAnsi="Times New Roman" w:cs="Times New Roman" w:hint="eastAsia"/>
          <w:sz w:val="28"/>
          <w:szCs w:val="28"/>
        </w:rPr>
        <w:t>开展相关变更支持性研究工作，并关注多项变更</w:t>
      </w:r>
      <w:r w:rsidR="00B83D92" w:rsidRPr="00FD50BA">
        <w:rPr>
          <w:rFonts w:ascii="Times New Roman" w:eastAsia="仿宋" w:hAnsi="Times New Roman" w:cs="Times New Roman" w:hint="eastAsia"/>
          <w:sz w:val="28"/>
          <w:szCs w:val="28"/>
        </w:rPr>
        <w:t>可能的</w:t>
      </w:r>
      <w:r w:rsidRPr="00FD50BA">
        <w:rPr>
          <w:rFonts w:ascii="Times New Roman" w:eastAsia="仿宋" w:hAnsi="Times New Roman" w:cs="Times New Roman" w:hint="eastAsia"/>
          <w:sz w:val="28"/>
          <w:szCs w:val="28"/>
        </w:rPr>
        <w:t>叠加影响</w:t>
      </w:r>
      <w:r w:rsidRPr="00FD50BA">
        <w:rPr>
          <w:rFonts w:ascii="Times New Roman" w:eastAsia="仿宋" w:hAnsi="Times New Roman" w:cs="Times New Roman"/>
          <w:sz w:val="28"/>
          <w:szCs w:val="28"/>
        </w:rPr>
        <w:t>。</w:t>
      </w:r>
    </w:p>
    <w:p w:rsidR="009A2A1A" w:rsidRPr="00FD50BA" w:rsidRDefault="009A2A1A" w:rsidP="00D25BCC">
      <w:pPr>
        <w:adjustRightInd w:val="0"/>
        <w:snapToGrid w:val="0"/>
        <w:spacing w:line="360" w:lineRule="auto"/>
        <w:outlineLvl w:val="1"/>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二</w:t>
      </w:r>
      <w:r w:rsidRPr="00FD50BA">
        <w:rPr>
          <w:rFonts w:ascii="Times New Roman" w:eastAsia="仿宋" w:hAnsi="Times New Roman" w:cs="Times New Roman"/>
          <w:b/>
          <w:sz w:val="28"/>
          <w:szCs w:val="28"/>
        </w:rPr>
        <w:t>、</w:t>
      </w:r>
      <w:r w:rsidR="008F5FD6" w:rsidRPr="00FD50BA">
        <w:rPr>
          <w:rFonts w:ascii="Times New Roman" w:eastAsia="仿宋" w:hAnsi="Times New Roman" w:cs="Times New Roman" w:hint="eastAsia"/>
          <w:b/>
          <w:sz w:val="28"/>
          <w:szCs w:val="28"/>
        </w:rPr>
        <w:t>临床研究期间药学</w:t>
      </w:r>
      <w:r w:rsidRPr="00FD50BA">
        <w:rPr>
          <w:rFonts w:ascii="Times New Roman" w:eastAsia="仿宋" w:hAnsi="Times New Roman" w:cs="Times New Roman"/>
          <w:b/>
          <w:sz w:val="28"/>
          <w:szCs w:val="28"/>
        </w:rPr>
        <w:t>变更</w:t>
      </w:r>
      <w:r w:rsidRPr="00FD50BA">
        <w:rPr>
          <w:rFonts w:ascii="Times New Roman" w:eastAsia="仿宋" w:hAnsi="Times New Roman" w:cs="Times New Roman" w:hint="eastAsia"/>
          <w:b/>
          <w:sz w:val="28"/>
          <w:szCs w:val="28"/>
        </w:rPr>
        <w:t>评估</w:t>
      </w:r>
      <w:r w:rsidR="006F5C5B" w:rsidRPr="00FD50BA">
        <w:rPr>
          <w:rFonts w:ascii="Times New Roman" w:eastAsia="仿宋" w:hAnsi="Times New Roman" w:cs="Times New Roman" w:hint="eastAsia"/>
          <w:b/>
          <w:sz w:val="28"/>
          <w:szCs w:val="28"/>
        </w:rPr>
        <w:t>一般</w:t>
      </w:r>
      <w:r w:rsidR="007C0883" w:rsidRPr="00FD50BA">
        <w:rPr>
          <w:rFonts w:ascii="Times New Roman" w:eastAsia="仿宋" w:hAnsi="Times New Roman" w:cs="Times New Roman" w:hint="eastAsia"/>
          <w:b/>
          <w:sz w:val="28"/>
          <w:szCs w:val="28"/>
        </w:rPr>
        <w:t>原则</w:t>
      </w:r>
    </w:p>
    <w:p w:rsidR="001E4708" w:rsidRPr="00FD50BA" w:rsidRDefault="008C1E2E" w:rsidP="006B2A58">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创新药</w:t>
      </w:r>
      <w:r w:rsidR="00366021" w:rsidRPr="00FD50BA">
        <w:rPr>
          <w:rFonts w:ascii="Times New Roman" w:eastAsia="仿宋" w:hAnsi="Times New Roman" w:cs="Times New Roman" w:hint="eastAsia"/>
          <w:sz w:val="28"/>
          <w:szCs w:val="28"/>
        </w:rPr>
        <w:t>临床</w:t>
      </w:r>
      <w:r w:rsidRPr="00FD50BA">
        <w:rPr>
          <w:rFonts w:ascii="Times New Roman" w:eastAsia="仿宋" w:hAnsi="Times New Roman" w:cs="Times New Roman" w:hint="eastAsia"/>
          <w:sz w:val="28"/>
          <w:szCs w:val="28"/>
        </w:rPr>
        <w:t>研究期间</w:t>
      </w:r>
      <w:r w:rsidR="00993D21" w:rsidRPr="00FD50BA">
        <w:rPr>
          <w:rFonts w:ascii="Times New Roman" w:eastAsia="仿宋" w:hAnsi="Times New Roman" w:cs="Times New Roman" w:hint="eastAsia"/>
          <w:sz w:val="28"/>
          <w:szCs w:val="28"/>
        </w:rPr>
        <w:t>发生</w:t>
      </w:r>
      <w:r w:rsidR="008F7C93" w:rsidRPr="00FD50BA">
        <w:rPr>
          <w:rFonts w:ascii="Times New Roman" w:eastAsia="仿宋" w:hAnsi="Times New Roman" w:cs="Times New Roman" w:hint="eastAsia"/>
          <w:sz w:val="28"/>
          <w:szCs w:val="28"/>
        </w:rPr>
        <w:t>药学</w:t>
      </w:r>
      <w:r w:rsidR="001E4708" w:rsidRPr="00FD50BA">
        <w:rPr>
          <w:rFonts w:ascii="Times New Roman" w:eastAsia="仿宋" w:hAnsi="Times New Roman" w:cs="Times New Roman" w:hint="eastAsia"/>
          <w:sz w:val="28"/>
          <w:szCs w:val="28"/>
        </w:rPr>
        <w:t>变更</w:t>
      </w:r>
      <w:r w:rsidR="008A4F4D" w:rsidRPr="00FD50BA">
        <w:rPr>
          <w:rFonts w:ascii="Times New Roman" w:eastAsia="仿宋" w:hAnsi="Times New Roman" w:cs="Times New Roman" w:hint="eastAsia"/>
          <w:sz w:val="28"/>
          <w:szCs w:val="28"/>
        </w:rPr>
        <w:t>时</w:t>
      </w:r>
      <w:r w:rsidR="00993D21" w:rsidRPr="00FD50BA">
        <w:rPr>
          <w:rFonts w:ascii="Times New Roman" w:eastAsia="仿宋" w:hAnsi="Times New Roman" w:cs="Times New Roman" w:hint="eastAsia"/>
          <w:sz w:val="28"/>
          <w:szCs w:val="28"/>
        </w:rPr>
        <w:t>，</w:t>
      </w:r>
      <w:r w:rsidR="00AC55C2" w:rsidRPr="00FD50BA">
        <w:rPr>
          <w:rFonts w:ascii="Times New Roman" w:eastAsia="仿宋" w:hAnsi="Times New Roman" w:cs="Times New Roman" w:hint="eastAsia"/>
          <w:sz w:val="28"/>
          <w:szCs w:val="28"/>
        </w:rPr>
        <w:t>申请人</w:t>
      </w:r>
      <w:r w:rsidR="005A5B57" w:rsidRPr="00FD50BA">
        <w:rPr>
          <w:rFonts w:ascii="Times New Roman" w:eastAsia="仿宋" w:hAnsi="Times New Roman" w:cs="Times New Roman" w:hint="eastAsia"/>
          <w:sz w:val="28"/>
          <w:szCs w:val="28"/>
        </w:rPr>
        <w:t>应</w:t>
      </w:r>
      <w:r w:rsidR="008E1BEA" w:rsidRPr="00FD50BA">
        <w:rPr>
          <w:rFonts w:ascii="Times New Roman" w:eastAsia="仿宋" w:hAnsi="Times New Roman" w:cs="Times New Roman" w:hint="eastAsia"/>
          <w:sz w:val="28"/>
          <w:szCs w:val="28"/>
        </w:rPr>
        <w:t>当</w:t>
      </w:r>
      <w:r w:rsidR="009C7896" w:rsidRPr="00FD50BA">
        <w:rPr>
          <w:rFonts w:ascii="Times New Roman" w:eastAsia="仿宋" w:hAnsi="Times New Roman" w:cs="Times New Roman" w:hint="eastAsia"/>
          <w:sz w:val="28"/>
          <w:szCs w:val="28"/>
        </w:rPr>
        <w:t>遵循风险评估</w:t>
      </w:r>
      <w:r w:rsidR="00F80C9C" w:rsidRPr="00FD50BA">
        <w:rPr>
          <w:rFonts w:ascii="Times New Roman" w:eastAsia="仿宋" w:hAnsi="Times New Roman" w:cs="Times New Roman" w:hint="eastAsia"/>
          <w:sz w:val="28"/>
          <w:szCs w:val="28"/>
        </w:rPr>
        <w:t>原则</w:t>
      </w:r>
      <w:r w:rsidR="00FE0214" w:rsidRPr="00FD50BA">
        <w:rPr>
          <w:rFonts w:ascii="Times New Roman" w:eastAsia="仿宋" w:hAnsi="Times New Roman" w:cs="Times New Roman" w:hint="eastAsia"/>
          <w:sz w:val="28"/>
          <w:szCs w:val="28"/>
        </w:rPr>
        <w:t>，</w:t>
      </w:r>
      <w:r w:rsidR="009C7896" w:rsidRPr="00FD50BA">
        <w:rPr>
          <w:rFonts w:ascii="Times New Roman" w:eastAsia="仿宋" w:hAnsi="Times New Roman" w:cs="Times New Roman" w:hint="eastAsia"/>
          <w:sz w:val="28"/>
          <w:szCs w:val="28"/>
        </w:rPr>
        <w:t>结合</w:t>
      </w:r>
      <w:r w:rsidR="00790125" w:rsidRPr="00FD50BA">
        <w:rPr>
          <w:rFonts w:ascii="Times New Roman" w:eastAsia="仿宋" w:hAnsi="Times New Roman" w:cs="Times New Roman" w:hint="eastAsia"/>
          <w:sz w:val="28"/>
          <w:szCs w:val="28"/>
        </w:rPr>
        <w:t>变更</w:t>
      </w:r>
      <w:proofErr w:type="gramStart"/>
      <w:r w:rsidR="00790125" w:rsidRPr="00FD50BA">
        <w:rPr>
          <w:rFonts w:ascii="Times New Roman" w:eastAsia="仿宋" w:hAnsi="Times New Roman" w:cs="Times New Roman" w:hint="eastAsia"/>
          <w:sz w:val="28"/>
          <w:szCs w:val="28"/>
        </w:rPr>
        <w:t>拟发生</w:t>
      </w:r>
      <w:proofErr w:type="gramEnd"/>
      <w:r w:rsidR="00790125" w:rsidRPr="00FD50BA">
        <w:rPr>
          <w:rFonts w:ascii="Times New Roman" w:eastAsia="仿宋" w:hAnsi="Times New Roman" w:cs="Times New Roman" w:hint="eastAsia"/>
          <w:sz w:val="28"/>
          <w:szCs w:val="28"/>
        </w:rPr>
        <w:t>的</w:t>
      </w:r>
      <w:r w:rsidR="00272EBC" w:rsidRPr="00FD50BA">
        <w:rPr>
          <w:rFonts w:ascii="Times New Roman" w:eastAsia="仿宋" w:hAnsi="Times New Roman" w:cs="Times New Roman" w:hint="eastAsia"/>
          <w:sz w:val="28"/>
          <w:szCs w:val="28"/>
        </w:rPr>
        <w:t>临床研究</w:t>
      </w:r>
      <w:r w:rsidR="00250C47">
        <w:rPr>
          <w:rFonts w:ascii="Times New Roman" w:eastAsia="仿宋" w:hAnsi="Times New Roman" w:cs="Times New Roman" w:hint="eastAsia"/>
          <w:sz w:val="28"/>
          <w:szCs w:val="28"/>
        </w:rPr>
        <w:t>阶段</w:t>
      </w:r>
      <w:r w:rsidR="00272EBC" w:rsidRPr="00FD50BA">
        <w:rPr>
          <w:rFonts w:ascii="Times New Roman" w:eastAsia="仿宋" w:hAnsi="Times New Roman" w:cs="Times New Roman" w:hint="eastAsia"/>
          <w:sz w:val="28"/>
          <w:szCs w:val="28"/>
        </w:rPr>
        <w:t>、</w:t>
      </w:r>
      <w:r w:rsidR="002936C2" w:rsidRPr="00FD50BA">
        <w:rPr>
          <w:rFonts w:ascii="Times New Roman" w:eastAsia="仿宋" w:hAnsi="Times New Roman" w:cs="Times New Roman" w:hint="eastAsia"/>
          <w:sz w:val="28"/>
          <w:szCs w:val="28"/>
        </w:rPr>
        <w:t>品种特点</w:t>
      </w:r>
      <w:r w:rsidR="00197A12" w:rsidRPr="00FD50BA">
        <w:rPr>
          <w:rFonts w:ascii="Times New Roman" w:eastAsia="仿宋" w:hAnsi="Times New Roman" w:cs="Times New Roman" w:hint="eastAsia"/>
          <w:sz w:val="28"/>
          <w:szCs w:val="28"/>
        </w:rPr>
        <w:t>、</w:t>
      </w:r>
      <w:r w:rsidR="005D5738" w:rsidRPr="00FD50BA">
        <w:rPr>
          <w:rFonts w:ascii="Times New Roman" w:eastAsia="仿宋" w:hAnsi="Times New Roman" w:cs="Times New Roman" w:hint="eastAsia"/>
          <w:sz w:val="28"/>
          <w:szCs w:val="28"/>
        </w:rPr>
        <w:t>对药物</w:t>
      </w:r>
      <w:r w:rsidR="00DD714D" w:rsidRPr="00FD50BA">
        <w:rPr>
          <w:rFonts w:ascii="Times New Roman" w:eastAsia="仿宋" w:hAnsi="Times New Roman" w:cs="Times New Roman" w:hint="eastAsia"/>
          <w:sz w:val="28"/>
          <w:szCs w:val="28"/>
        </w:rPr>
        <w:t>已有认知</w:t>
      </w:r>
      <w:r w:rsidR="00521FDD" w:rsidRPr="00FD50BA">
        <w:rPr>
          <w:rFonts w:ascii="Times New Roman" w:eastAsia="仿宋" w:hAnsi="Times New Roman" w:cs="Times New Roman" w:hint="eastAsia"/>
          <w:sz w:val="28"/>
          <w:szCs w:val="28"/>
        </w:rPr>
        <w:t>以及</w:t>
      </w:r>
      <w:r w:rsidR="00762C57" w:rsidRPr="00FD50BA">
        <w:rPr>
          <w:rFonts w:ascii="Times New Roman" w:eastAsia="仿宋" w:hAnsi="Times New Roman" w:cs="Times New Roman" w:hint="eastAsia"/>
          <w:sz w:val="28"/>
          <w:szCs w:val="28"/>
        </w:rPr>
        <w:t>针对</w:t>
      </w:r>
      <w:r w:rsidR="005D5738" w:rsidRPr="00FD50BA">
        <w:rPr>
          <w:rFonts w:ascii="Times New Roman" w:eastAsia="仿宋" w:hAnsi="Times New Roman" w:cs="Times New Roman" w:hint="eastAsia"/>
          <w:sz w:val="28"/>
          <w:szCs w:val="28"/>
        </w:rPr>
        <w:t>变更</w:t>
      </w:r>
      <w:r w:rsidR="00762C57" w:rsidRPr="00FD50BA">
        <w:rPr>
          <w:rFonts w:ascii="Times New Roman" w:eastAsia="仿宋" w:hAnsi="Times New Roman" w:cs="Times New Roman" w:hint="eastAsia"/>
          <w:sz w:val="28"/>
          <w:szCs w:val="28"/>
        </w:rPr>
        <w:t>的</w:t>
      </w:r>
      <w:r w:rsidR="00E05BC0" w:rsidRPr="00FD50BA">
        <w:rPr>
          <w:rFonts w:ascii="Times New Roman" w:eastAsia="仿宋" w:hAnsi="Times New Roman" w:cs="Times New Roman" w:hint="eastAsia"/>
          <w:sz w:val="28"/>
          <w:szCs w:val="28"/>
        </w:rPr>
        <w:t>初步</w:t>
      </w:r>
      <w:r w:rsidR="005D5738" w:rsidRPr="00FD50BA">
        <w:rPr>
          <w:rFonts w:ascii="Times New Roman" w:eastAsia="仿宋" w:hAnsi="Times New Roman" w:cs="Times New Roman" w:hint="eastAsia"/>
          <w:sz w:val="28"/>
          <w:szCs w:val="28"/>
        </w:rPr>
        <w:t>研究</w:t>
      </w:r>
      <w:r w:rsidR="00013BEA" w:rsidRPr="00FD50BA">
        <w:rPr>
          <w:rFonts w:ascii="Times New Roman" w:eastAsia="仿宋" w:hAnsi="Times New Roman" w:cs="Times New Roman" w:hint="eastAsia"/>
          <w:sz w:val="28"/>
          <w:szCs w:val="28"/>
        </w:rPr>
        <w:t>等</w:t>
      </w:r>
      <w:r w:rsidR="009C7502" w:rsidRPr="00FD50BA">
        <w:rPr>
          <w:rFonts w:ascii="Times New Roman" w:eastAsia="仿宋" w:hAnsi="Times New Roman" w:cs="Times New Roman" w:hint="eastAsia"/>
          <w:sz w:val="28"/>
          <w:szCs w:val="28"/>
        </w:rPr>
        <w:t>，</w:t>
      </w:r>
      <w:r w:rsidR="00A813DA" w:rsidRPr="00FD50BA">
        <w:rPr>
          <w:rFonts w:ascii="Times New Roman" w:eastAsia="仿宋" w:hAnsi="Times New Roman" w:cs="Times New Roman" w:hint="eastAsia"/>
          <w:sz w:val="28"/>
          <w:szCs w:val="28"/>
        </w:rPr>
        <w:t>科学地</w:t>
      </w:r>
      <w:r w:rsidR="001E4708" w:rsidRPr="00FD50BA">
        <w:rPr>
          <w:rFonts w:ascii="Times New Roman" w:eastAsia="仿宋" w:hAnsi="Times New Roman" w:cs="Times New Roman" w:hint="eastAsia"/>
          <w:sz w:val="28"/>
          <w:szCs w:val="28"/>
        </w:rPr>
        <w:t>评估变更可能产生的影响。</w:t>
      </w:r>
      <w:r w:rsidR="00806CDD" w:rsidRPr="00FD50BA">
        <w:rPr>
          <w:rFonts w:ascii="Times New Roman" w:eastAsia="仿宋" w:hAnsi="Times New Roman" w:cs="Times New Roman" w:hint="eastAsia"/>
          <w:sz w:val="28"/>
          <w:szCs w:val="28"/>
        </w:rPr>
        <w:t>具体可从以下几个方面</w:t>
      </w:r>
      <w:r w:rsidR="00B92042" w:rsidRPr="00FD50BA">
        <w:rPr>
          <w:rFonts w:ascii="Times New Roman" w:eastAsia="仿宋" w:hAnsi="Times New Roman" w:cs="Times New Roman" w:hint="eastAsia"/>
          <w:sz w:val="28"/>
          <w:szCs w:val="28"/>
        </w:rPr>
        <w:t>来考虑</w:t>
      </w:r>
      <w:r w:rsidR="001E4708" w:rsidRPr="00FD50BA">
        <w:rPr>
          <w:rFonts w:ascii="Times New Roman" w:eastAsia="仿宋" w:hAnsi="Times New Roman" w:cs="Times New Roman" w:hint="eastAsia"/>
          <w:sz w:val="28"/>
          <w:szCs w:val="28"/>
        </w:rPr>
        <w:t>：</w:t>
      </w:r>
    </w:p>
    <w:p w:rsidR="00462AC5" w:rsidRPr="00FD50BA" w:rsidRDefault="009C7896" w:rsidP="006B2A58">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sz w:val="28"/>
          <w:szCs w:val="28"/>
        </w:rPr>
        <w:t>1</w:t>
      </w:r>
      <w:r w:rsidR="00E319DE" w:rsidRPr="00FD50BA">
        <w:rPr>
          <w:rFonts w:ascii="Times New Roman" w:eastAsia="仿宋" w:hAnsi="Times New Roman" w:cs="Times New Roman" w:hint="eastAsia"/>
          <w:sz w:val="28"/>
          <w:szCs w:val="28"/>
        </w:rPr>
        <w:t>、</w:t>
      </w:r>
      <w:r w:rsidR="001E4708" w:rsidRPr="00FD50BA">
        <w:rPr>
          <w:rFonts w:ascii="Times New Roman" w:eastAsia="仿宋" w:hAnsi="Times New Roman" w:cs="Times New Roman" w:hint="eastAsia"/>
          <w:sz w:val="28"/>
          <w:szCs w:val="28"/>
        </w:rPr>
        <w:t>变更发生的</w:t>
      </w:r>
      <w:r w:rsidR="00202B20" w:rsidRPr="00FD50BA">
        <w:rPr>
          <w:rFonts w:ascii="Times New Roman" w:eastAsia="仿宋" w:hAnsi="Times New Roman" w:cs="Times New Roman" w:hint="eastAsia"/>
          <w:sz w:val="28"/>
          <w:szCs w:val="28"/>
        </w:rPr>
        <w:t>临床阶段</w:t>
      </w:r>
      <w:r w:rsidR="00C82C52" w:rsidRPr="00FD50BA">
        <w:rPr>
          <w:rFonts w:ascii="Times New Roman" w:eastAsia="仿宋" w:hAnsi="Times New Roman" w:cs="Times New Roman" w:hint="eastAsia"/>
          <w:sz w:val="28"/>
          <w:szCs w:val="28"/>
        </w:rPr>
        <w:t>（早期临床研究阶段、关键临床研究阶段）</w:t>
      </w:r>
      <w:r w:rsidR="00202B20" w:rsidRPr="00FD50BA">
        <w:rPr>
          <w:rFonts w:ascii="Times New Roman" w:eastAsia="仿宋" w:hAnsi="Times New Roman" w:cs="Times New Roman" w:hint="eastAsia"/>
          <w:sz w:val="28"/>
          <w:szCs w:val="28"/>
        </w:rPr>
        <w:t>：</w:t>
      </w:r>
      <w:r w:rsidR="00495876" w:rsidRPr="00FD50BA">
        <w:rPr>
          <w:rFonts w:ascii="Times New Roman" w:eastAsia="仿宋" w:hAnsi="Times New Roman" w:cs="Times New Roman" w:hint="eastAsia"/>
          <w:sz w:val="28"/>
          <w:szCs w:val="28"/>
        </w:rPr>
        <w:t>药学变更贯穿于药品开发的各个阶段，通常早期阶段变更发生的可能性较高。在早期临床阶段，药物的人体安全性尚未完全确立，</w:t>
      </w:r>
      <w:r w:rsidR="00366021" w:rsidRPr="00FD50BA">
        <w:rPr>
          <w:rFonts w:ascii="Times New Roman" w:eastAsia="仿宋" w:hAnsi="Times New Roman" w:cs="Times New Roman" w:hint="eastAsia"/>
          <w:sz w:val="28"/>
          <w:szCs w:val="28"/>
        </w:rPr>
        <w:t>需</w:t>
      </w:r>
      <w:r w:rsidR="00495876" w:rsidRPr="00FD50BA">
        <w:rPr>
          <w:rFonts w:ascii="Times New Roman" w:eastAsia="仿宋" w:hAnsi="Times New Roman" w:cs="Times New Roman" w:hint="eastAsia"/>
          <w:sz w:val="28"/>
          <w:szCs w:val="28"/>
        </w:rPr>
        <w:t>主要</w:t>
      </w:r>
      <w:r w:rsidR="00AF27BC" w:rsidRPr="00FD50BA">
        <w:rPr>
          <w:rFonts w:ascii="Times New Roman" w:eastAsia="仿宋" w:hAnsi="Times New Roman" w:cs="Times New Roman" w:hint="eastAsia"/>
          <w:sz w:val="28"/>
          <w:szCs w:val="28"/>
        </w:rPr>
        <w:t>结合</w:t>
      </w:r>
      <w:r w:rsidR="00E75F9E" w:rsidRPr="00FD50BA">
        <w:rPr>
          <w:rFonts w:ascii="Times New Roman" w:eastAsia="仿宋" w:hAnsi="Times New Roman" w:cs="Times New Roman" w:hint="eastAsia"/>
          <w:sz w:val="28"/>
          <w:szCs w:val="28"/>
        </w:rPr>
        <w:t>非临床安全性评价</w:t>
      </w:r>
      <w:r w:rsidR="00366021" w:rsidRPr="00FD50BA">
        <w:rPr>
          <w:rFonts w:ascii="Times New Roman" w:eastAsia="仿宋" w:hAnsi="Times New Roman" w:cs="Times New Roman" w:hint="eastAsia"/>
          <w:sz w:val="28"/>
          <w:szCs w:val="28"/>
        </w:rPr>
        <w:t>结果</w:t>
      </w:r>
      <w:r w:rsidR="00E75F9E" w:rsidRPr="00FD50BA">
        <w:rPr>
          <w:rFonts w:ascii="Times New Roman" w:eastAsia="仿宋" w:hAnsi="Times New Roman" w:cs="Times New Roman" w:hint="eastAsia"/>
          <w:sz w:val="28"/>
          <w:szCs w:val="28"/>
        </w:rPr>
        <w:t>和</w:t>
      </w:r>
      <w:r w:rsidR="00AF27BC" w:rsidRPr="00FD50BA">
        <w:rPr>
          <w:rFonts w:ascii="Times New Roman" w:eastAsia="仿宋" w:hAnsi="Times New Roman" w:cs="Times New Roman" w:hint="eastAsia"/>
          <w:sz w:val="28"/>
          <w:szCs w:val="28"/>
        </w:rPr>
        <w:t>早期临床研究方案</w:t>
      </w:r>
      <w:r w:rsidR="00495876" w:rsidRPr="00FD50BA">
        <w:rPr>
          <w:rFonts w:ascii="Times New Roman" w:eastAsia="仿宋" w:hAnsi="Times New Roman" w:cs="Times New Roman" w:hint="eastAsia"/>
          <w:sz w:val="28"/>
          <w:szCs w:val="28"/>
        </w:rPr>
        <w:t>评估</w:t>
      </w:r>
      <w:r w:rsidR="00366021" w:rsidRPr="00FD50BA">
        <w:rPr>
          <w:rFonts w:ascii="Times New Roman" w:eastAsia="仿宋" w:hAnsi="Times New Roman" w:cs="Times New Roman" w:hint="eastAsia"/>
          <w:sz w:val="28"/>
          <w:szCs w:val="28"/>
        </w:rPr>
        <w:t>药学变更</w:t>
      </w:r>
      <w:r w:rsidR="00495876" w:rsidRPr="00FD50BA">
        <w:rPr>
          <w:rFonts w:ascii="Times New Roman" w:eastAsia="仿宋" w:hAnsi="Times New Roman" w:cs="Times New Roman" w:hint="eastAsia"/>
          <w:sz w:val="28"/>
          <w:szCs w:val="28"/>
        </w:rPr>
        <w:t>对于受试者安全性</w:t>
      </w:r>
      <w:r w:rsidR="00366021" w:rsidRPr="00FD50BA">
        <w:rPr>
          <w:rFonts w:ascii="Times New Roman" w:eastAsia="仿宋" w:hAnsi="Times New Roman" w:cs="Times New Roman" w:hint="eastAsia"/>
          <w:sz w:val="28"/>
          <w:szCs w:val="28"/>
        </w:rPr>
        <w:t>可能</w:t>
      </w:r>
      <w:r w:rsidR="00495876" w:rsidRPr="00FD50BA">
        <w:rPr>
          <w:rFonts w:ascii="Times New Roman" w:eastAsia="仿宋" w:hAnsi="Times New Roman" w:cs="Times New Roman" w:hint="eastAsia"/>
          <w:sz w:val="28"/>
          <w:szCs w:val="28"/>
        </w:rPr>
        <w:t>产生的影响</w:t>
      </w:r>
      <w:r w:rsidR="00366021" w:rsidRPr="00FD50BA">
        <w:rPr>
          <w:rFonts w:ascii="Times New Roman" w:eastAsia="仿宋" w:hAnsi="Times New Roman" w:cs="Times New Roman" w:hint="eastAsia"/>
          <w:sz w:val="28"/>
          <w:szCs w:val="28"/>
        </w:rPr>
        <w:t>。</w:t>
      </w:r>
      <w:r w:rsidR="00495876" w:rsidRPr="00FD50BA">
        <w:rPr>
          <w:rFonts w:ascii="Times New Roman" w:eastAsia="仿宋" w:hAnsi="Times New Roman" w:cs="Times New Roman" w:hint="eastAsia"/>
          <w:sz w:val="28"/>
          <w:szCs w:val="28"/>
        </w:rPr>
        <w:t>比如原料药生产工艺</w:t>
      </w:r>
      <w:r w:rsidR="00790125" w:rsidRPr="00FD50BA">
        <w:rPr>
          <w:rFonts w:ascii="Times New Roman" w:eastAsia="仿宋" w:hAnsi="Times New Roman" w:cs="Times New Roman" w:hint="eastAsia"/>
          <w:sz w:val="28"/>
          <w:szCs w:val="28"/>
        </w:rPr>
        <w:t>的变更</w:t>
      </w:r>
      <w:r w:rsidR="00495876" w:rsidRPr="00FD50BA">
        <w:rPr>
          <w:rFonts w:ascii="Times New Roman" w:eastAsia="仿宋" w:hAnsi="Times New Roman" w:cs="Times New Roman" w:hint="eastAsia"/>
          <w:sz w:val="28"/>
          <w:szCs w:val="28"/>
        </w:rPr>
        <w:t>是否会引入新的</w:t>
      </w:r>
      <w:r w:rsidR="00E75F9E" w:rsidRPr="00FD50BA">
        <w:rPr>
          <w:rFonts w:ascii="Times New Roman" w:eastAsia="仿宋" w:hAnsi="Times New Roman" w:cs="Times New Roman" w:hint="eastAsia"/>
          <w:sz w:val="28"/>
          <w:szCs w:val="28"/>
        </w:rPr>
        <w:t>杂质（</w:t>
      </w:r>
      <w:r w:rsidR="00061B58" w:rsidRPr="00FD50BA">
        <w:rPr>
          <w:rFonts w:ascii="Times New Roman" w:eastAsia="仿宋" w:hAnsi="Times New Roman" w:cs="Times New Roman" w:hint="eastAsia"/>
          <w:sz w:val="28"/>
          <w:szCs w:val="28"/>
        </w:rPr>
        <w:t>如</w:t>
      </w:r>
      <w:r w:rsidR="00E75F9E" w:rsidRPr="00FD50BA">
        <w:rPr>
          <w:rFonts w:ascii="Times New Roman" w:eastAsia="仿宋" w:hAnsi="Times New Roman" w:cs="Times New Roman" w:hint="eastAsia"/>
          <w:sz w:val="28"/>
          <w:szCs w:val="28"/>
        </w:rPr>
        <w:t>遗传毒性杂质</w:t>
      </w:r>
      <w:r w:rsidR="00E75F9E" w:rsidRPr="00FD50BA">
        <w:rPr>
          <w:rFonts w:ascii="Times New Roman" w:eastAsia="仿宋" w:hAnsi="Times New Roman" w:cs="Times New Roman"/>
          <w:sz w:val="28"/>
          <w:szCs w:val="28"/>
        </w:rPr>
        <w:t>）</w:t>
      </w:r>
      <w:r w:rsidR="00495876" w:rsidRPr="00FD50BA">
        <w:rPr>
          <w:rFonts w:ascii="Times New Roman" w:eastAsia="仿宋" w:hAnsi="Times New Roman" w:cs="Times New Roman" w:hint="eastAsia"/>
          <w:sz w:val="28"/>
          <w:szCs w:val="28"/>
        </w:rPr>
        <w:t>，制剂生产工艺</w:t>
      </w:r>
      <w:r w:rsidR="00790125" w:rsidRPr="00FD50BA">
        <w:rPr>
          <w:rFonts w:ascii="Times New Roman" w:eastAsia="仿宋" w:hAnsi="Times New Roman" w:cs="Times New Roman" w:hint="eastAsia"/>
          <w:sz w:val="28"/>
          <w:szCs w:val="28"/>
        </w:rPr>
        <w:t>的变更</w:t>
      </w:r>
      <w:r w:rsidR="00495876" w:rsidRPr="00FD50BA">
        <w:rPr>
          <w:rFonts w:ascii="Times New Roman" w:eastAsia="仿宋" w:hAnsi="Times New Roman" w:cs="Times New Roman" w:hint="eastAsia"/>
          <w:sz w:val="28"/>
          <w:szCs w:val="28"/>
        </w:rPr>
        <w:t>是否会</w:t>
      </w:r>
      <w:r w:rsidR="00956A24" w:rsidRPr="00FD50BA">
        <w:rPr>
          <w:rFonts w:ascii="Times New Roman" w:eastAsia="仿宋" w:hAnsi="Times New Roman" w:cs="Times New Roman" w:hint="eastAsia"/>
          <w:sz w:val="28"/>
          <w:szCs w:val="28"/>
        </w:rPr>
        <w:t>引起</w:t>
      </w:r>
      <w:r w:rsidR="00495876" w:rsidRPr="00FD50BA">
        <w:rPr>
          <w:rFonts w:ascii="Times New Roman" w:eastAsia="仿宋" w:hAnsi="Times New Roman" w:cs="Times New Roman" w:hint="eastAsia"/>
          <w:sz w:val="28"/>
          <w:szCs w:val="28"/>
        </w:rPr>
        <w:t>同等剂量下体内暴露量的</w:t>
      </w:r>
      <w:r w:rsidR="00FE7B8A" w:rsidRPr="00FD50BA">
        <w:rPr>
          <w:rFonts w:ascii="Times New Roman" w:eastAsia="仿宋" w:hAnsi="Times New Roman" w:cs="Times New Roman" w:hint="eastAsia"/>
          <w:sz w:val="28"/>
          <w:szCs w:val="28"/>
        </w:rPr>
        <w:t>改变</w:t>
      </w:r>
      <w:r w:rsidR="00495876" w:rsidRPr="00FD50BA">
        <w:rPr>
          <w:rFonts w:ascii="Times New Roman" w:eastAsia="仿宋" w:hAnsi="Times New Roman" w:cs="Times New Roman" w:hint="eastAsia"/>
          <w:sz w:val="28"/>
          <w:szCs w:val="28"/>
        </w:rPr>
        <w:t>。</w:t>
      </w:r>
      <w:r w:rsidR="00C03355" w:rsidRPr="00FD50BA">
        <w:rPr>
          <w:rFonts w:ascii="Times New Roman" w:eastAsia="仿宋" w:hAnsi="Times New Roman" w:cs="Times New Roman" w:hint="eastAsia"/>
          <w:sz w:val="28"/>
          <w:szCs w:val="28"/>
        </w:rPr>
        <w:t>在关键临床研究阶段</w:t>
      </w:r>
      <w:r w:rsidR="00802BB8" w:rsidRPr="00FD50BA">
        <w:rPr>
          <w:rFonts w:ascii="Times New Roman" w:eastAsia="仿宋" w:hAnsi="Times New Roman" w:cs="Times New Roman" w:hint="eastAsia"/>
          <w:sz w:val="28"/>
          <w:szCs w:val="28"/>
        </w:rPr>
        <w:t>，受试者数量增加</w:t>
      </w:r>
      <w:r w:rsidR="008E103F" w:rsidRPr="00FD50BA">
        <w:rPr>
          <w:rFonts w:ascii="Times New Roman" w:eastAsia="仿宋" w:hAnsi="Times New Roman" w:cs="Times New Roman" w:hint="eastAsia"/>
          <w:sz w:val="28"/>
          <w:szCs w:val="28"/>
        </w:rPr>
        <w:t>、</w:t>
      </w:r>
      <w:r w:rsidR="00802BB8" w:rsidRPr="00FD50BA">
        <w:rPr>
          <w:rFonts w:ascii="Times New Roman" w:eastAsia="仿宋" w:hAnsi="Times New Roman" w:cs="Times New Roman" w:hint="eastAsia"/>
          <w:sz w:val="28"/>
          <w:szCs w:val="28"/>
        </w:rPr>
        <w:t>用药时间延长，</w:t>
      </w:r>
      <w:r w:rsidR="0012521E" w:rsidRPr="00FD50BA">
        <w:rPr>
          <w:rFonts w:ascii="Times New Roman" w:eastAsia="仿宋" w:hAnsi="Times New Roman" w:cs="Times New Roman" w:hint="eastAsia"/>
          <w:sz w:val="28"/>
          <w:szCs w:val="28"/>
        </w:rPr>
        <w:t>且</w:t>
      </w:r>
      <w:r w:rsidR="008E103F" w:rsidRPr="00FD50BA">
        <w:rPr>
          <w:rFonts w:ascii="Times New Roman" w:eastAsia="仿宋" w:hAnsi="Times New Roman" w:cs="Times New Roman" w:hint="eastAsia"/>
          <w:sz w:val="28"/>
          <w:szCs w:val="28"/>
        </w:rPr>
        <w:t>临床试验结果是产品</w:t>
      </w:r>
      <w:r w:rsidR="00765AE2" w:rsidRPr="00FD50BA">
        <w:rPr>
          <w:rFonts w:ascii="Times New Roman" w:eastAsia="仿宋" w:hAnsi="Times New Roman" w:cs="Times New Roman" w:hint="eastAsia"/>
          <w:sz w:val="28"/>
          <w:szCs w:val="28"/>
        </w:rPr>
        <w:t>上</w:t>
      </w:r>
      <w:r w:rsidR="002D703A" w:rsidRPr="00FD50BA">
        <w:rPr>
          <w:rFonts w:ascii="Times New Roman" w:eastAsia="仿宋" w:hAnsi="Times New Roman" w:cs="Times New Roman" w:hint="eastAsia"/>
          <w:sz w:val="28"/>
          <w:szCs w:val="28"/>
        </w:rPr>
        <w:t>市</w:t>
      </w:r>
      <w:r w:rsidR="00F976F9" w:rsidRPr="00FD50BA">
        <w:rPr>
          <w:rFonts w:ascii="Times New Roman" w:eastAsia="仿宋" w:hAnsi="Times New Roman" w:cs="Times New Roman" w:hint="eastAsia"/>
          <w:sz w:val="28"/>
          <w:szCs w:val="28"/>
        </w:rPr>
        <w:t>时</w:t>
      </w:r>
      <w:r w:rsidR="008E103F" w:rsidRPr="00FD50BA">
        <w:rPr>
          <w:rFonts w:ascii="Times New Roman" w:eastAsia="仿宋" w:hAnsi="Times New Roman" w:cs="Times New Roman" w:hint="eastAsia"/>
          <w:sz w:val="28"/>
          <w:szCs w:val="28"/>
        </w:rPr>
        <w:t>风险利益比评估的主要依据，此阶段发生的</w:t>
      </w:r>
      <w:r w:rsidR="00495876" w:rsidRPr="00FD50BA">
        <w:rPr>
          <w:rFonts w:ascii="Times New Roman" w:eastAsia="仿宋" w:hAnsi="Times New Roman" w:cs="Times New Roman" w:hint="eastAsia"/>
          <w:sz w:val="28"/>
          <w:szCs w:val="28"/>
        </w:rPr>
        <w:t>药学变更除</w:t>
      </w:r>
      <w:r w:rsidR="00802BB8" w:rsidRPr="00FD50BA">
        <w:rPr>
          <w:rFonts w:ascii="Times New Roman" w:eastAsia="仿宋" w:hAnsi="Times New Roman" w:cs="Times New Roman" w:hint="eastAsia"/>
          <w:sz w:val="28"/>
          <w:szCs w:val="28"/>
        </w:rPr>
        <w:t>需</w:t>
      </w:r>
      <w:r w:rsidR="00C03355" w:rsidRPr="00FD50BA">
        <w:rPr>
          <w:rFonts w:ascii="Times New Roman" w:eastAsia="仿宋" w:hAnsi="Times New Roman" w:cs="Times New Roman" w:hint="eastAsia"/>
          <w:sz w:val="28"/>
          <w:szCs w:val="28"/>
        </w:rPr>
        <w:t>重点关注受试者安全性</w:t>
      </w:r>
      <w:r w:rsidR="00491942" w:rsidRPr="00FD50BA">
        <w:rPr>
          <w:rFonts w:ascii="Times New Roman" w:eastAsia="仿宋" w:hAnsi="Times New Roman" w:cs="Times New Roman" w:hint="eastAsia"/>
          <w:sz w:val="28"/>
          <w:szCs w:val="28"/>
        </w:rPr>
        <w:t>外</w:t>
      </w:r>
      <w:r w:rsidR="00C03355" w:rsidRPr="00FD50BA">
        <w:rPr>
          <w:rFonts w:ascii="Times New Roman" w:eastAsia="仿宋" w:hAnsi="Times New Roman" w:cs="Times New Roman" w:hint="eastAsia"/>
          <w:sz w:val="28"/>
          <w:szCs w:val="28"/>
        </w:rPr>
        <w:t>，</w:t>
      </w:r>
      <w:r w:rsidR="00C03355" w:rsidRPr="00FD50BA">
        <w:rPr>
          <w:rFonts w:ascii="Times New Roman" w:eastAsia="仿宋" w:hAnsi="Times New Roman" w:cs="Times New Roman" w:hint="eastAsia"/>
          <w:sz w:val="28"/>
          <w:szCs w:val="28"/>
        </w:rPr>
        <w:lastRenderedPageBreak/>
        <w:t>还</w:t>
      </w:r>
      <w:r w:rsidR="00B915B3" w:rsidRPr="00FD50BA">
        <w:rPr>
          <w:rFonts w:ascii="Times New Roman" w:eastAsia="仿宋" w:hAnsi="Times New Roman" w:cs="Times New Roman" w:hint="eastAsia"/>
          <w:sz w:val="28"/>
          <w:szCs w:val="28"/>
        </w:rPr>
        <w:t>需</w:t>
      </w:r>
      <w:r w:rsidR="00C03355" w:rsidRPr="00FD50BA">
        <w:rPr>
          <w:rFonts w:ascii="Times New Roman" w:eastAsia="仿宋" w:hAnsi="Times New Roman" w:cs="Times New Roman" w:hint="eastAsia"/>
          <w:sz w:val="28"/>
          <w:szCs w:val="28"/>
        </w:rPr>
        <w:t>兼顾临床试验</w:t>
      </w:r>
      <w:r w:rsidR="00675618" w:rsidRPr="00FD50BA">
        <w:rPr>
          <w:rFonts w:ascii="Times New Roman" w:eastAsia="仿宋" w:hAnsi="Times New Roman" w:cs="Times New Roman" w:hint="eastAsia"/>
          <w:sz w:val="28"/>
          <w:szCs w:val="28"/>
        </w:rPr>
        <w:t>结果</w:t>
      </w:r>
      <w:r w:rsidR="00C03355" w:rsidRPr="00FD50BA">
        <w:rPr>
          <w:rFonts w:ascii="Times New Roman" w:eastAsia="仿宋" w:hAnsi="Times New Roman" w:cs="Times New Roman" w:hint="eastAsia"/>
          <w:sz w:val="28"/>
          <w:szCs w:val="28"/>
        </w:rPr>
        <w:t>的</w:t>
      </w:r>
      <w:r w:rsidR="00B54636" w:rsidRPr="00FD50BA">
        <w:rPr>
          <w:rFonts w:ascii="Times New Roman" w:eastAsia="仿宋" w:hAnsi="Times New Roman" w:cs="Times New Roman" w:hint="eastAsia"/>
          <w:sz w:val="28"/>
          <w:szCs w:val="28"/>
        </w:rPr>
        <w:t>可衔接性</w:t>
      </w:r>
      <w:r w:rsidR="00491942" w:rsidRPr="00FD50BA">
        <w:rPr>
          <w:rFonts w:ascii="Times New Roman" w:eastAsia="仿宋" w:hAnsi="Times New Roman" w:cs="Times New Roman" w:hint="eastAsia"/>
          <w:sz w:val="28"/>
          <w:szCs w:val="28"/>
        </w:rPr>
        <w:t>。比如</w:t>
      </w:r>
      <w:r w:rsidR="00B4666A" w:rsidRPr="00FD50BA">
        <w:rPr>
          <w:rFonts w:ascii="Times New Roman" w:eastAsia="仿宋" w:hAnsi="Times New Roman" w:cs="Times New Roman"/>
          <w:sz w:val="28"/>
          <w:szCs w:val="28"/>
        </w:rPr>
        <w:t>基于</w:t>
      </w:r>
      <w:r w:rsidR="00B4666A" w:rsidRPr="00FD50BA">
        <w:rPr>
          <w:rFonts w:ascii="宋体" w:eastAsia="宋体" w:hAnsi="宋体" w:cs="宋体" w:hint="eastAsia"/>
          <w:sz w:val="28"/>
          <w:szCs w:val="28"/>
        </w:rPr>
        <w:t>Ⅱ</w:t>
      </w:r>
      <w:r w:rsidR="00B4666A" w:rsidRPr="00FD50BA">
        <w:rPr>
          <w:rFonts w:ascii="Times New Roman" w:eastAsia="仿宋" w:hAnsi="Times New Roman" w:cs="Times New Roman"/>
          <w:sz w:val="28"/>
          <w:szCs w:val="28"/>
        </w:rPr>
        <w:t>期临床试验结果确定</w:t>
      </w:r>
      <w:r w:rsidR="00704D51" w:rsidRPr="00FD50BA">
        <w:rPr>
          <w:rFonts w:ascii="Times New Roman" w:eastAsia="仿宋" w:hAnsi="Times New Roman" w:cs="Times New Roman" w:hint="eastAsia"/>
          <w:sz w:val="28"/>
          <w:szCs w:val="28"/>
        </w:rPr>
        <w:t>了给药</w:t>
      </w:r>
      <w:r w:rsidR="00B4666A" w:rsidRPr="00FD50BA">
        <w:rPr>
          <w:rFonts w:ascii="Times New Roman" w:eastAsia="仿宋" w:hAnsi="Times New Roman" w:cs="Times New Roman"/>
          <w:sz w:val="28"/>
          <w:szCs w:val="28"/>
        </w:rPr>
        <w:t>剂量</w:t>
      </w:r>
      <w:r w:rsidR="005521EF" w:rsidRPr="00FD50BA">
        <w:rPr>
          <w:rFonts w:ascii="Times New Roman" w:eastAsia="仿宋" w:hAnsi="Times New Roman" w:cs="Times New Roman" w:hint="eastAsia"/>
          <w:sz w:val="28"/>
          <w:szCs w:val="28"/>
        </w:rPr>
        <w:t>，在</w:t>
      </w:r>
      <w:r w:rsidR="005521EF" w:rsidRPr="00FD50BA">
        <w:rPr>
          <w:rFonts w:ascii="宋体" w:eastAsia="宋体" w:hAnsi="宋体" w:cs="Times New Roman" w:hint="eastAsia"/>
          <w:sz w:val="28"/>
          <w:szCs w:val="28"/>
        </w:rPr>
        <w:t>Ⅲ</w:t>
      </w:r>
      <w:r w:rsidR="005521EF" w:rsidRPr="00FD50BA">
        <w:rPr>
          <w:rFonts w:ascii="Times New Roman" w:eastAsia="仿宋" w:hAnsi="Times New Roman" w:cs="Times New Roman" w:hint="eastAsia"/>
          <w:sz w:val="28"/>
          <w:szCs w:val="28"/>
        </w:rPr>
        <w:t>期临床阶段拟</w:t>
      </w:r>
      <w:r w:rsidR="00B4666A" w:rsidRPr="00FD50BA">
        <w:rPr>
          <w:rFonts w:ascii="Times New Roman" w:eastAsia="仿宋" w:hAnsi="Times New Roman" w:cs="Times New Roman" w:hint="eastAsia"/>
          <w:sz w:val="28"/>
          <w:szCs w:val="28"/>
        </w:rPr>
        <w:t>增加新的规格</w:t>
      </w:r>
      <w:r w:rsidR="00491942" w:rsidRPr="00FD50BA">
        <w:rPr>
          <w:rFonts w:ascii="Times New Roman" w:eastAsia="仿宋" w:hAnsi="Times New Roman" w:cs="Times New Roman" w:hint="eastAsia"/>
          <w:sz w:val="28"/>
          <w:szCs w:val="28"/>
        </w:rPr>
        <w:t>，</w:t>
      </w:r>
      <w:r w:rsidR="009C2E75" w:rsidRPr="00FD50BA">
        <w:rPr>
          <w:rFonts w:ascii="Times New Roman" w:eastAsia="仿宋" w:hAnsi="Times New Roman" w:cs="Times New Roman"/>
          <w:sz w:val="28"/>
          <w:szCs w:val="28"/>
        </w:rPr>
        <w:t>需要根据产品的特性</w:t>
      </w:r>
      <w:r w:rsidR="006860F7" w:rsidRPr="00FD50BA">
        <w:rPr>
          <w:rFonts w:ascii="Times New Roman" w:eastAsia="仿宋" w:hAnsi="Times New Roman" w:cs="Times New Roman" w:hint="eastAsia"/>
          <w:sz w:val="28"/>
          <w:szCs w:val="28"/>
        </w:rPr>
        <w:t>，</w:t>
      </w:r>
      <w:r w:rsidR="009C2E75" w:rsidRPr="00FD50BA">
        <w:rPr>
          <w:rFonts w:ascii="Times New Roman" w:eastAsia="仿宋" w:hAnsi="Times New Roman" w:cs="Times New Roman"/>
          <w:sz w:val="28"/>
          <w:szCs w:val="28"/>
        </w:rPr>
        <w:t>通过</w:t>
      </w:r>
      <w:r w:rsidR="00010C05" w:rsidRPr="00FD50BA">
        <w:rPr>
          <w:rFonts w:ascii="Times New Roman" w:eastAsia="仿宋" w:hAnsi="Times New Roman" w:cs="Times New Roman"/>
          <w:sz w:val="28"/>
          <w:szCs w:val="28"/>
        </w:rPr>
        <w:t>体外</w:t>
      </w:r>
      <w:r w:rsidR="00010C05" w:rsidRPr="00FD50BA">
        <w:rPr>
          <w:rFonts w:ascii="Times New Roman" w:eastAsia="仿宋" w:hAnsi="Times New Roman" w:cs="Times New Roman" w:hint="eastAsia"/>
          <w:sz w:val="28"/>
          <w:szCs w:val="28"/>
        </w:rPr>
        <w:t>研究</w:t>
      </w:r>
      <w:r w:rsidR="00010C05" w:rsidRPr="00FD50BA">
        <w:rPr>
          <w:rFonts w:ascii="Times New Roman" w:eastAsia="仿宋" w:hAnsi="Times New Roman" w:cs="Times New Roman"/>
          <w:sz w:val="28"/>
          <w:szCs w:val="28"/>
        </w:rPr>
        <w:t>（</w:t>
      </w:r>
      <w:r w:rsidR="00010C05" w:rsidRPr="00FD50BA">
        <w:rPr>
          <w:rFonts w:ascii="Times New Roman" w:eastAsia="仿宋" w:hAnsi="Times New Roman" w:cs="Times New Roman" w:hint="eastAsia"/>
          <w:sz w:val="28"/>
          <w:szCs w:val="28"/>
        </w:rPr>
        <w:t>药学相关对比等</w:t>
      </w:r>
      <w:r w:rsidR="00010C05" w:rsidRPr="00FD50BA">
        <w:rPr>
          <w:rFonts w:ascii="Times New Roman" w:eastAsia="仿宋" w:hAnsi="Times New Roman" w:cs="Times New Roman"/>
          <w:sz w:val="28"/>
          <w:szCs w:val="28"/>
        </w:rPr>
        <w:t>）</w:t>
      </w:r>
      <w:r w:rsidR="0027515E" w:rsidRPr="00FD50BA">
        <w:rPr>
          <w:rFonts w:ascii="Times New Roman" w:eastAsia="仿宋" w:hAnsi="Times New Roman" w:cs="Times New Roman" w:hint="eastAsia"/>
          <w:sz w:val="28"/>
          <w:szCs w:val="28"/>
        </w:rPr>
        <w:t>和（</w:t>
      </w:r>
      <w:r w:rsidR="0027515E" w:rsidRPr="00FD50BA">
        <w:rPr>
          <w:rFonts w:ascii="Times New Roman" w:eastAsia="仿宋" w:hAnsi="Times New Roman" w:cs="Times New Roman"/>
          <w:sz w:val="28"/>
          <w:szCs w:val="28"/>
        </w:rPr>
        <w:t>或</w:t>
      </w:r>
      <w:r w:rsidR="0027515E" w:rsidRPr="00FD50BA">
        <w:rPr>
          <w:rFonts w:ascii="Times New Roman" w:eastAsia="仿宋" w:hAnsi="Times New Roman" w:cs="Times New Roman" w:hint="eastAsia"/>
          <w:sz w:val="28"/>
          <w:szCs w:val="28"/>
        </w:rPr>
        <w:t>）</w:t>
      </w:r>
      <w:r w:rsidR="009C2E75" w:rsidRPr="00FD50BA">
        <w:rPr>
          <w:rFonts w:ascii="Times New Roman" w:eastAsia="仿宋" w:hAnsi="Times New Roman" w:cs="Times New Roman"/>
          <w:sz w:val="28"/>
          <w:szCs w:val="28"/>
        </w:rPr>
        <w:t>体内</w:t>
      </w:r>
      <w:r w:rsidR="00FC718D" w:rsidRPr="00FD50BA">
        <w:rPr>
          <w:rFonts w:ascii="Times New Roman" w:eastAsia="仿宋" w:hAnsi="Times New Roman" w:cs="Times New Roman" w:hint="eastAsia"/>
          <w:sz w:val="28"/>
          <w:szCs w:val="28"/>
        </w:rPr>
        <w:t>试验</w:t>
      </w:r>
      <w:r w:rsidR="000A5062" w:rsidRPr="00FD50BA">
        <w:rPr>
          <w:rFonts w:ascii="Times New Roman" w:eastAsia="仿宋" w:hAnsi="Times New Roman" w:cs="Times New Roman" w:hint="eastAsia"/>
          <w:sz w:val="28"/>
          <w:szCs w:val="28"/>
        </w:rPr>
        <w:t>（</w:t>
      </w:r>
      <w:r w:rsidR="009C2E75" w:rsidRPr="00FD50BA">
        <w:rPr>
          <w:rFonts w:ascii="Times New Roman" w:eastAsia="仿宋" w:hAnsi="Times New Roman" w:cs="Times New Roman"/>
          <w:sz w:val="28"/>
          <w:szCs w:val="28"/>
        </w:rPr>
        <w:t>如</w:t>
      </w:r>
      <w:r w:rsidR="009C2E75" w:rsidRPr="00FD50BA">
        <w:rPr>
          <w:rFonts w:ascii="Times New Roman" w:eastAsia="仿宋" w:hAnsi="Times New Roman" w:cs="Times New Roman"/>
          <w:sz w:val="28"/>
          <w:szCs w:val="28"/>
        </w:rPr>
        <w:t>BE</w:t>
      </w:r>
      <w:r w:rsidR="00545E75" w:rsidRPr="00FD50BA">
        <w:rPr>
          <w:rFonts w:ascii="Times New Roman" w:eastAsia="仿宋" w:hAnsi="Times New Roman" w:cs="Times New Roman" w:hint="eastAsia"/>
          <w:sz w:val="28"/>
          <w:szCs w:val="28"/>
        </w:rPr>
        <w:t>、</w:t>
      </w:r>
      <w:r w:rsidR="00545E75" w:rsidRPr="00FD50BA">
        <w:rPr>
          <w:rFonts w:ascii="Times New Roman" w:eastAsia="仿宋" w:hAnsi="Times New Roman" w:cs="Times New Roman" w:hint="eastAsia"/>
          <w:sz w:val="28"/>
          <w:szCs w:val="28"/>
        </w:rPr>
        <w:t>PK</w:t>
      </w:r>
      <w:r w:rsidR="00545E75" w:rsidRPr="00FD50BA">
        <w:rPr>
          <w:rFonts w:ascii="Times New Roman" w:eastAsia="仿宋" w:hAnsi="Times New Roman" w:cs="Times New Roman" w:hint="eastAsia"/>
          <w:sz w:val="28"/>
          <w:szCs w:val="28"/>
        </w:rPr>
        <w:t>等</w:t>
      </w:r>
      <w:r w:rsidR="000A5062" w:rsidRPr="00FD50BA">
        <w:rPr>
          <w:rFonts w:ascii="Times New Roman" w:eastAsia="仿宋" w:hAnsi="Times New Roman" w:cs="Times New Roman" w:hint="eastAsia"/>
          <w:sz w:val="28"/>
          <w:szCs w:val="28"/>
        </w:rPr>
        <w:t>）</w:t>
      </w:r>
      <w:r w:rsidR="009C2E75" w:rsidRPr="00FD50BA">
        <w:rPr>
          <w:rFonts w:ascii="Times New Roman" w:eastAsia="仿宋" w:hAnsi="Times New Roman" w:cs="Times New Roman"/>
          <w:sz w:val="28"/>
          <w:szCs w:val="28"/>
        </w:rPr>
        <w:t>来评估新规格同原规格之间的</w:t>
      </w:r>
      <w:r w:rsidR="008A25BB" w:rsidRPr="00FD50BA">
        <w:rPr>
          <w:rFonts w:ascii="Times New Roman" w:eastAsia="仿宋" w:hAnsi="Times New Roman" w:cs="Times New Roman" w:hint="eastAsia"/>
          <w:sz w:val="28"/>
          <w:szCs w:val="28"/>
        </w:rPr>
        <w:t>可衔接性</w:t>
      </w:r>
      <w:r w:rsidR="00491942" w:rsidRPr="00FD50BA">
        <w:rPr>
          <w:rFonts w:ascii="Times New Roman" w:eastAsia="仿宋" w:hAnsi="Times New Roman" w:cs="Times New Roman" w:hint="eastAsia"/>
          <w:sz w:val="28"/>
          <w:szCs w:val="28"/>
        </w:rPr>
        <w:t>。</w:t>
      </w:r>
    </w:p>
    <w:p w:rsidR="006E7D7E" w:rsidRPr="00627344" w:rsidRDefault="00627344" w:rsidP="006E7D7E">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627344">
        <w:rPr>
          <w:rFonts w:ascii="Times New Roman" w:eastAsia="仿宋" w:hAnsi="Times New Roman" w:cs="Times New Roman" w:hint="eastAsia"/>
          <w:sz w:val="28"/>
          <w:szCs w:val="28"/>
        </w:rPr>
        <w:t>通常，在创新药研究进程中，越是研究后期发生的变更，越需要开展细致深入的研究，以证明变更的可接受性。创新药在完成支持上市的关键临床研究后，如发生重大的药学变更，需慎重考虑。</w:t>
      </w:r>
    </w:p>
    <w:p w:rsidR="00B15731" w:rsidRPr="00FD50BA" w:rsidRDefault="009C7896" w:rsidP="006E7D7E">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sz w:val="28"/>
          <w:szCs w:val="28"/>
        </w:rPr>
        <w:t>2</w:t>
      </w:r>
      <w:r w:rsidR="00F70939" w:rsidRPr="00FD50BA">
        <w:rPr>
          <w:rFonts w:ascii="Times New Roman" w:eastAsia="仿宋" w:hAnsi="Times New Roman" w:cs="Times New Roman" w:hint="eastAsia"/>
          <w:sz w:val="28"/>
          <w:szCs w:val="28"/>
        </w:rPr>
        <w:t>、</w:t>
      </w:r>
      <w:r w:rsidR="00C523B2" w:rsidRPr="00FD50BA">
        <w:rPr>
          <w:rFonts w:ascii="Times New Roman" w:eastAsia="仿宋" w:hAnsi="Times New Roman" w:cs="Times New Roman" w:hint="eastAsia"/>
          <w:sz w:val="28"/>
          <w:szCs w:val="28"/>
        </w:rPr>
        <w:t>变更</w:t>
      </w:r>
      <w:r w:rsidR="00491942" w:rsidRPr="00FD50BA">
        <w:rPr>
          <w:rFonts w:ascii="Times New Roman" w:eastAsia="仿宋" w:hAnsi="Times New Roman" w:cs="Times New Roman" w:hint="eastAsia"/>
          <w:sz w:val="28"/>
          <w:szCs w:val="28"/>
        </w:rPr>
        <w:t>涉及的受试人群：临床试验涉及的受试人群不同，变更可能产生的风险不同。如</w:t>
      </w:r>
      <w:r w:rsidR="00C523B2" w:rsidRPr="00FD50BA">
        <w:rPr>
          <w:rFonts w:ascii="Times New Roman" w:eastAsia="仿宋" w:hAnsi="Times New Roman" w:cs="Times New Roman" w:hint="eastAsia"/>
          <w:sz w:val="28"/>
          <w:szCs w:val="28"/>
        </w:rPr>
        <w:t>变更原料药的生产工艺</w:t>
      </w:r>
      <w:r w:rsidR="00AF6B16" w:rsidRPr="00FD50BA">
        <w:rPr>
          <w:rFonts w:ascii="Times New Roman" w:eastAsia="仿宋" w:hAnsi="Times New Roman" w:cs="Times New Roman" w:hint="eastAsia"/>
          <w:sz w:val="28"/>
          <w:szCs w:val="28"/>
        </w:rPr>
        <w:t>引入了</w:t>
      </w:r>
      <w:r w:rsidRPr="00FD50BA">
        <w:rPr>
          <w:rFonts w:ascii="Times New Roman" w:eastAsia="仿宋" w:hAnsi="Times New Roman" w:cs="Times New Roman" w:hint="eastAsia"/>
          <w:sz w:val="28"/>
          <w:szCs w:val="28"/>
        </w:rPr>
        <w:t>遗传毒性杂质，对于</w:t>
      </w:r>
      <w:r w:rsidR="00C523B2" w:rsidRPr="00FD50BA">
        <w:rPr>
          <w:rFonts w:ascii="Times New Roman" w:eastAsia="仿宋" w:hAnsi="Times New Roman" w:cs="Times New Roman" w:hint="eastAsia"/>
          <w:sz w:val="28"/>
          <w:szCs w:val="28"/>
        </w:rPr>
        <w:t>健康受试者</w:t>
      </w:r>
      <w:r w:rsidRPr="00FD50BA">
        <w:rPr>
          <w:rFonts w:ascii="Times New Roman" w:eastAsia="仿宋" w:hAnsi="Times New Roman" w:cs="Times New Roman" w:hint="eastAsia"/>
          <w:sz w:val="28"/>
          <w:szCs w:val="28"/>
        </w:rPr>
        <w:t>而言，则安全性风险较高</w:t>
      </w:r>
      <w:r w:rsidR="00AF6B16" w:rsidRPr="00FD50BA">
        <w:rPr>
          <w:rFonts w:ascii="Times New Roman" w:eastAsia="仿宋" w:hAnsi="Times New Roman" w:cs="Times New Roman" w:hint="eastAsia"/>
          <w:sz w:val="28"/>
          <w:szCs w:val="28"/>
        </w:rPr>
        <w:t>；</w:t>
      </w:r>
      <w:r w:rsidR="00C523B2" w:rsidRPr="00FD50BA">
        <w:rPr>
          <w:rFonts w:ascii="Times New Roman" w:eastAsia="仿宋" w:hAnsi="Times New Roman" w:cs="Times New Roman" w:hint="eastAsia"/>
          <w:sz w:val="28"/>
          <w:szCs w:val="28"/>
        </w:rPr>
        <w:t>而对于</w:t>
      </w:r>
      <w:r w:rsidR="00F80C9C" w:rsidRPr="00FD50BA">
        <w:rPr>
          <w:rFonts w:ascii="Times New Roman" w:eastAsia="仿宋" w:hAnsi="Times New Roman" w:cs="Times New Roman" w:hint="eastAsia"/>
          <w:sz w:val="28"/>
          <w:szCs w:val="28"/>
        </w:rPr>
        <w:t>特定受试者（</w:t>
      </w:r>
      <w:r w:rsidR="00F80C9C" w:rsidRPr="00FD50BA">
        <w:rPr>
          <w:rFonts w:ascii="Times New Roman" w:eastAsia="仿宋" w:hAnsi="Times New Roman" w:cs="Times New Roman"/>
          <w:sz w:val="28"/>
          <w:szCs w:val="28"/>
        </w:rPr>
        <w:t>如</w:t>
      </w:r>
      <w:r w:rsidR="00C523B2" w:rsidRPr="00FD50BA">
        <w:rPr>
          <w:rFonts w:ascii="Times New Roman" w:eastAsia="仿宋" w:hAnsi="Times New Roman" w:cs="Times New Roman" w:hint="eastAsia"/>
          <w:sz w:val="28"/>
          <w:szCs w:val="28"/>
        </w:rPr>
        <w:t>晚期肿瘤患者</w:t>
      </w:r>
      <w:r w:rsidR="00F80C9C" w:rsidRPr="00FD50BA">
        <w:rPr>
          <w:rFonts w:ascii="Times New Roman" w:eastAsia="仿宋" w:hAnsi="Times New Roman" w:cs="Times New Roman" w:hint="eastAsia"/>
          <w:sz w:val="28"/>
          <w:szCs w:val="28"/>
        </w:rPr>
        <w:t>）</w:t>
      </w:r>
      <w:r w:rsidR="00C523B2" w:rsidRPr="00FD50BA">
        <w:rPr>
          <w:rFonts w:ascii="Times New Roman" w:eastAsia="仿宋" w:hAnsi="Times New Roman" w:cs="Times New Roman" w:hint="eastAsia"/>
          <w:sz w:val="28"/>
          <w:szCs w:val="28"/>
        </w:rPr>
        <w:t>而言，</w:t>
      </w:r>
      <w:r w:rsidR="00F80C9C" w:rsidRPr="00FD50BA">
        <w:rPr>
          <w:rFonts w:ascii="Times New Roman" w:eastAsia="仿宋" w:hAnsi="Times New Roman" w:cs="Times New Roman" w:hint="eastAsia"/>
          <w:sz w:val="28"/>
          <w:szCs w:val="28"/>
        </w:rPr>
        <w:t>基于</w:t>
      </w:r>
      <w:r w:rsidR="00AF6B16" w:rsidRPr="00FD50BA">
        <w:rPr>
          <w:rFonts w:ascii="Times New Roman" w:eastAsia="仿宋" w:hAnsi="Times New Roman" w:cs="Times New Roman" w:hint="eastAsia"/>
          <w:sz w:val="28"/>
          <w:szCs w:val="28"/>
        </w:rPr>
        <w:t>获益</w:t>
      </w:r>
      <w:r w:rsidR="00F80C9C" w:rsidRPr="00FD50BA">
        <w:rPr>
          <w:rFonts w:ascii="Times New Roman" w:eastAsia="仿宋" w:hAnsi="Times New Roman" w:cs="Times New Roman" w:hint="eastAsia"/>
          <w:sz w:val="28"/>
          <w:szCs w:val="28"/>
        </w:rPr>
        <w:t>-</w:t>
      </w:r>
      <w:r w:rsidR="00A813DA" w:rsidRPr="00FD50BA">
        <w:rPr>
          <w:rFonts w:ascii="Times New Roman" w:eastAsia="仿宋" w:hAnsi="Times New Roman" w:cs="Times New Roman" w:hint="eastAsia"/>
          <w:sz w:val="28"/>
          <w:szCs w:val="28"/>
        </w:rPr>
        <w:t>危害分析</w:t>
      </w:r>
      <w:r w:rsidR="00AF6B16" w:rsidRPr="00FD50BA">
        <w:rPr>
          <w:rFonts w:ascii="Times New Roman" w:eastAsia="仿宋" w:hAnsi="Times New Roman" w:cs="Times New Roman" w:hint="eastAsia"/>
          <w:sz w:val="28"/>
          <w:szCs w:val="28"/>
        </w:rPr>
        <w:t>，则</w:t>
      </w:r>
      <w:r w:rsidRPr="00FD50BA">
        <w:rPr>
          <w:rFonts w:ascii="Times New Roman" w:eastAsia="仿宋" w:hAnsi="Times New Roman" w:cs="Times New Roman" w:hint="eastAsia"/>
          <w:sz w:val="28"/>
          <w:szCs w:val="28"/>
        </w:rPr>
        <w:t>风险</w:t>
      </w:r>
      <w:r w:rsidR="00720798" w:rsidRPr="00FD50BA">
        <w:rPr>
          <w:rFonts w:ascii="Times New Roman" w:eastAsia="仿宋" w:hAnsi="Times New Roman" w:cs="Times New Roman" w:hint="eastAsia"/>
          <w:sz w:val="28"/>
          <w:szCs w:val="28"/>
        </w:rPr>
        <w:t>相对</w:t>
      </w:r>
      <w:r w:rsidR="005D5741" w:rsidRPr="00FD50BA">
        <w:rPr>
          <w:rFonts w:ascii="Times New Roman" w:eastAsia="仿宋" w:hAnsi="Times New Roman" w:cs="Times New Roman" w:hint="eastAsia"/>
          <w:sz w:val="28"/>
          <w:szCs w:val="28"/>
        </w:rPr>
        <w:t>可接受</w:t>
      </w:r>
      <w:r w:rsidRPr="00FD50BA">
        <w:rPr>
          <w:rFonts w:ascii="Times New Roman" w:eastAsia="仿宋" w:hAnsi="Times New Roman" w:cs="Times New Roman" w:hint="eastAsia"/>
          <w:sz w:val="28"/>
          <w:szCs w:val="28"/>
        </w:rPr>
        <w:t>。</w:t>
      </w:r>
      <w:r w:rsidR="00C523B2" w:rsidRPr="00FD50BA">
        <w:rPr>
          <w:rFonts w:ascii="Times New Roman" w:eastAsia="仿宋" w:hAnsi="Times New Roman" w:cs="Times New Roman" w:hint="eastAsia"/>
          <w:sz w:val="28"/>
          <w:szCs w:val="28"/>
        </w:rPr>
        <w:t>同样的处方变更，如用于儿童受试者，则需</w:t>
      </w:r>
      <w:r w:rsidR="00543EC8" w:rsidRPr="00FD50BA">
        <w:rPr>
          <w:rFonts w:ascii="Times New Roman" w:eastAsia="仿宋" w:hAnsi="Times New Roman" w:cs="Times New Roman" w:hint="eastAsia"/>
          <w:sz w:val="28"/>
          <w:szCs w:val="28"/>
        </w:rPr>
        <w:t>审慎评估变更</w:t>
      </w:r>
      <w:r w:rsidR="00AF6B16" w:rsidRPr="00FD50BA">
        <w:rPr>
          <w:rFonts w:ascii="Times New Roman" w:eastAsia="仿宋" w:hAnsi="Times New Roman" w:cs="Times New Roman" w:hint="eastAsia"/>
          <w:sz w:val="28"/>
          <w:szCs w:val="28"/>
        </w:rPr>
        <w:t>后</w:t>
      </w:r>
      <w:r w:rsidR="00543EC8" w:rsidRPr="00FD50BA">
        <w:rPr>
          <w:rFonts w:ascii="Times New Roman" w:eastAsia="仿宋" w:hAnsi="Times New Roman" w:cs="Times New Roman" w:hint="eastAsia"/>
          <w:sz w:val="28"/>
          <w:szCs w:val="28"/>
        </w:rPr>
        <w:t>的辅料种类和用量是否适用于儿童人群，是否会产生安全性风险。</w:t>
      </w:r>
    </w:p>
    <w:p w:rsidR="00750F99" w:rsidRPr="00FD50BA" w:rsidRDefault="00543EC8" w:rsidP="005F72FB">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sz w:val="28"/>
          <w:szCs w:val="28"/>
        </w:rPr>
        <w:t>3</w:t>
      </w:r>
      <w:r w:rsidR="00F70939" w:rsidRPr="00FD50BA">
        <w:rPr>
          <w:rFonts w:ascii="Times New Roman" w:eastAsia="仿宋" w:hAnsi="Times New Roman" w:cs="Times New Roman" w:hint="eastAsia"/>
          <w:sz w:val="28"/>
          <w:szCs w:val="28"/>
        </w:rPr>
        <w:t>、</w:t>
      </w:r>
      <w:r w:rsidR="00E21042" w:rsidRPr="00FD50BA">
        <w:rPr>
          <w:rFonts w:ascii="Times New Roman" w:eastAsia="仿宋" w:hAnsi="Times New Roman" w:cs="Times New Roman" w:hint="eastAsia"/>
          <w:sz w:val="28"/>
          <w:szCs w:val="28"/>
        </w:rPr>
        <w:t>品种特点</w:t>
      </w:r>
      <w:r w:rsidR="00C523B2" w:rsidRPr="00FD50BA">
        <w:rPr>
          <w:rFonts w:ascii="Times New Roman" w:eastAsia="仿宋" w:hAnsi="Times New Roman" w:cs="Times New Roman" w:hint="eastAsia"/>
          <w:sz w:val="28"/>
          <w:szCs w:val="28"/>
        </w:rPr>
        <w:t>：</w:t>
      </w:r>
      <w:r w:rsidR="00FA6828" w:rsidRPr="00FD50BA">
        <w:rPr>
          <w:rFonts w:ascii="Times New Roman" w:eastAsia="仿宋" w:hAnsi="Times New Roman" w:cs="Times New Roman" w:hint="eastAsia"/>
          <w:sz w:val="28"/>
          <w:szCs w:val="28"/>
        </w:rPr>
        <w:t>药物</w:t>
      </w:r>
      <w:r w:rsidRPr="00FD50BA">
        <w:rPr>
          <w:rFonts w:ascii="Times New Roman" w:eastAsia="仿宋" w:hAnsi="Times New Roman" w:cs="Times New Roman" w:hint="eastAsia"/>
          <w:sz w:val="28"/>
          <w:szCs w:val="28"/>
        </w:rPr>
        <w:t>结构</w:t>
      </w:r>
      <w:r w:rsidR="00A87060" w:rsidRPr="00FD50BA">
        <w:rPr>
          <w:rFonts w:ascii="Times New Roman" w:eastAsia="仿宋" w:hAnsi="Times New Roman" w:cs="Times New Roman" w:hint="eastAsia"/>
          <w:sz w:val="28"/>
          <w:szCs w:val="28"/>
        </w:rPr>
        <w:t>/</w:t>
      </w:r>
      <w:r w:rsidR="00A87060" w:rsidRPr="00FD50BA">
        <w:rPr>
          <w:rFonts w:ascii="Times New Roman" w:eastAsia="仿宋" w:hAnsi="Times New Roman" w:cs="Times New Roman" w:hint="eastAsia"/>
          <w:sz w:val="28"/>
          <w:szCs w:val="28"/>
        </w:rPr>
        <w:t>组分</w:t>
      </w:r>
      <w:r w:rsidRPr="00FD50BA">
        <w:rPr>
          <w:rFonts w:ascii="Times New Roman" w:eastAsia="仿宋" w:hAnsi="Times New Roman" w:cs="Times New Roman" w:hint="eastAsia"/>
          <w:sz w:val="28"/>
          <w:szCs w:val="28"/>
        </w:rPr>
        <w:t>和制备</w:t>
      </w:r>
      <w:r w:rsidR="00721EF5" w:rsidRPr="00FD50BA">
        <w:rPr>
          <w:rFonts w:ascii="Times New Roman" w:eastAsia="仿宋" w:hAnsi="Times New Roman" w:cs="Times New Roman" w:hint="eastAsia"/>
          <w:sz w:val="28"/>
          <w:szCs w:val="28"/>
        </w:rPr>
        <w:t>工艺</w:t>
      </w:r>
      <w:r w:rsidRPr="00FD50BA">
        <w:rPr>
          <w:rFonts w:ascii="Times New Roman" w:eastAsia="仿宋" w:hAnsi="Times New Roman" w:cs="Times New Roman" w:hint="eastAsia"/>
          <w:sz w:val="28"/>
          <w:szCs w:val="28"/>
        </w:rPr>
        <w:t>的复杂性</w:t>
      </w:r>
      <w:r w:rsidR="00C523B2" w:rsidRPr="00FD50BA">
        <w:rPr>
          <w:rFonts w:ascii="Times New Roman" w:eastAsia="仿宋" w:hAnsi="Times New Roman" w:cs="Times New Roman" w:hint="eastAsia"/>
          <w:sz w:val="28"/>
          <w:szCs w:val="28"/>
        </w:rPr>
        <w:t>也是评估中需考虑的重要因素。比如，相比于小分子化合物而言，高分子聚合物、</w:t>
      </w:r>
      <w:r w:rsidR="00230118" w:rsidRPr="00FD50BA">
        <w:rPr>
          <w:rFonts w:ascii="Times New Roman" w:eastAsia="仿宋" w:hAnsi="Times New Roman" w:cs="Times New Roman" w:hint="eastAsia"/>
          <w:sz w:val="28"/>
          <w:szCs w:val="28"/>
        </w:rPr>
        <w:t>合成</w:t>
      </w:r>
      <w:r w:rsidR="00E05B7E" w:rsidRPr="00FD50BA">
        <w:rPr>
          <w:rFonts w:ascii="Times New Roman" w:eastAsia="仿宋" w:hAnsi="Times New Roman" w:cs="Times New Roman" w:hint="eastAsia"/>
          <w:sz w:val="28"/>
          <w:szCs w:val="28"/>
        </w:rPr>
        <w:t>多</w:t>
      </w:r>
      <w:r w:rsidR="00230118" w:rsidRPr="00FD50BA">
        <w:rPr>
          <w:rFonts w:ascii="Times New Roman" w:eastAsia="仿宋" w:hAnsi="Times New Roman" w:cs="Times New Roman" w:hint="eastAsia"/>
          <w:sz w:val="28"/>
          <w:szCs w:val="28"/>
        </w:rPr>
        <w:t>肽</w:t>
      </w:r>
      <w:r w:rsidR="00A824C8" w:rsidRPr="00FD50BA">
        <w:rPr>
          <w:rFonts w:ascii="Times New Roman" w:eastAsia="仿宋" w:hAnsi="Times New Roman" w:cs="Times New Roman" w:hint="eastAsia"/>
          <w:sz w:val="28"/>
          <w:szCs w:val="28"/>
        </w:rPr>
        <w:t>、多糖</w:t>
      </w:r>
      <w:r w:rsidR="0065433A" w:rsidRPr="00FD50BA">
        <w:rPr>
          <w:rFonts w:ascii="Times New Roman" w:eastAsia="仿宋" w:hAnsi="Times New Roman" w:cs="Times New Roman" w:hint="eastAsia"/>
          <w:sz w:val="28"/>
          <w:szCs w:val="28"/>
        </w:rPr>
        <w:t>、生物来源</w:t>
      </w:r>
      <w:r w:rsidR="00377870" w:rsidRPr="00FD50BA">
        <w:rPr>
          <w:rFonts w:ascii="Times New Roman" w:eastAsia="仿宋" w:hAnsi="Times New Roman" w:cs="Times New Roman" w:hint="eastAsia"/>
          <w:sz w:val="28"/>
          <w:szCs w:val="28"/>
        </w:rPr>
        <w:t>提取物</w:t>
      </w:r>
      <w:r w:rsidR="00C523B2" w:rsidRPr="00FD50BA">
        <w:rPr>
          <w:rFonts w:ascii="Times New Roman" w:eastAsia="仿宋" w:hAnsi="Times New Roman" w:cs="Times New Roman" w:hint="eastAsia"/>
          <w:sz w:val="28"/>
          <w:szCs w:val="28"/>
        </w:rPr>
        <w:t>等结构</w:t>
      </w:r>
      <w:r w:rsidR="003B7E2B" w:rsidRPr="00FD50BA">
        <w:rPr>
          <w:rFonts w:ascii="Times New Roman" w:eastAsia="仿宋" w:hAnsi="Times New Roman" w:cs="Times New Roman" w:hint="eastAsia"/>
          <w:sz w:val="28"/>
          <w:szCs w:val="28"/>
        </w:rPr>
        <w:t>/</w:t>
      </w:r>
      <w:r w:rsidR="003B7E2B" w:rsidRPr="00FD50BA">
        <w:rPr>
          <w:rFonts w:ascii="Times New Roman" w:eastAsia="仿宋" w:hAnsi="Times New Roman" w:cs="Times New Roman" w:hint="eastAsia"/>
          <w:sz w:val="28"/>
          <w:szCs w:val="28"/>
        </w:rPr>
        <w:t>组分</w:t>
      </w:r>
      <w:r w:rsidR="00C523B2" w:rsidRPr="00FD50BA">
        <w:rPr>
          <w:rFonts w:ascii="Times New Roman" w:eastAsia="仿宋" w:hAnsi="Times New Roman" w:cs="Times New Roman" w:hint="eastAsia"/>
          <w:sz w:val="28"/>
          <w:szCs w:val="28"/>
        </w:rPr>
        <w:t>较为复杂的</w:t>
      </w:r>
      <w:r w:rsidR="002E1B71" w:rsidRPr="00FD50BA">
        <w:rPr>
          <w:rFonts w:ascii="Times New Roman" w:eastAsia="仿宋" w:hAnsi="Times New Roman" w:cs="Times New Roman" w:hint="eastAsia"/>
          <w:sz w:val="28"/>
          <w:szCs w:val="28"/>
        </w:rPr>
        <w:t>化合物</w:t>
      </w:r>
      <w:r w:rsidR="004F0DBD" w:rsidRPr="00FD50BA">
        <w:rPr>
          <w:rFonts w:ascii="Times New Roman" w:eastAsia="仿宋" w:hAnsi="Times New Roman" w:cs="Times New Roman" w:hint="eastAsia"/>
          <w:sz w:val="28"/>
          <w:szCs w:val="28"/>
        </w:rPr>
        <w:t>发生</w:t>
      </w:r>
      <w:r w:rsidR="0089338E" w:rsidRPr="00FD50BA">
        <w:rPr>
          <w:rFonts w:ascii="Times New Roman" w:eastAsia="仿宋" w:hAnsi="Times New Roman" w:cs="Times New Roman" w:hint="eastAsia"/>
          <w:sz w:val="28"/>
          <w:szCs w:val="28"/>
        </w:rPr>
        <w:t>工艺</w:t>
      </w:r>
      <w:r w:rsidR="004F0DBD" w:rsidRPr="00FD50BA">
        <w:rPr>
          <w:rFonts w:ascii="Times New Roman" w:eastAsia="仿宋" w:hAnsi="Times New Roman" w:cs="Times New Roman" w:hint="eastAsia"/>
          <w:sz w:val="28"/>
          <w:szCs w:val="28"/>
        </w:rPr>
        <w:t>变更</w:t>
      </w:r>
      <w:r w:rsidR="00A824C8" w:rsidRPr="00FD50BA">
        <w:rPr>
          <w:rFonts w:ascii="Times New Roman" w:eastAsia="仿宋" w:hAnsi="Times New Roman" w:cs="Times New Roman" w:hint="eastAsia"/>
          <w:sz w:val="28"/>
          <w:szCs w:val="28"/>
        </w:rPr>
        <w:t>时</w:t>
      </w:r>
      <w:r w:rsidR="004F0DBD" w:rsidRPr="00FD50BA">
        <w:rPr>
          <w:rFonts w:ascii="Times New Roman" w:eastAsia="仿宋" w:hAnsi="Times New Roman" w:cs="Times New Roman" w:hint="eastAsia"/>
          <w:sz w:val="28"/>
          <w:szCs w:val="28"/>
        </w:rPr>
        <w:t>，评估变更产生的影响</w:t>
      </w:r>
      <w:r w:rsidR="00230118" w:rsidRPr="00FD50BA">
        <w:rPr>
          <w:rFonts w:ascii="Times New Roman" w:eastAsia="仿宋" w:hAnsi="Times New Roman" w:cs="Times New Roman" w:hint="eastAsia"/>
          <w:sz w:val="28"/>
          <w:szCs w:val="28"/>
        </w:rPr>
        <w:t>可能</w:t>
      </w:r>
      <w:r w:rsidR="004F0DBD" w:rsidRPr="00FD50BA">
        <w:rPr>
          <w:rFonts w:ascii="Times New Roman" w:eastAsia="仿宋" w:hAnsi="Times New Roman" w:cs="Times New Roman" w:hint="eastAsia"/>
          <w:sz w:val="28"/>
          <w:szCs w:val="28"/>
        </w:rPr>
        <w:t>相对困难，</w:t>
      </w:r>
      <w:r w:rsidR="00A824C8" w:rsidRPr="00FD50BA">
        <w:rPr>
          <w:rFonts w:ascii="Times New Roman" w:eastAsia="仿宋" w:hAnsi="Times New Roman" w:cs="Times New Roman" w:hint="eastAsia"/>
          <w:sz w:val="28"/>
          <w:szCs w:val="28"/>
        </w:rPr>
        <w:t>对于风险的把控能力相对较弱</w:t>
      </w:r>
      <w:r w:rsidR="00745F2A" w:rsidRPr="00FD50BA">
        <w:rPr>
          <w:rFonts w:ascii="Times New Roman" w:eastAsia="仿宋" w:hAnsi="Times New Roman" w:cs="Times New Roman" w:hint="eastAsia"/>
          <w:sz w:val="28"/>
          <w:szCs w:val="28"/>
        </w:rPr>
        <w:t>或者</w:t>
      </w:r>
      <w:r w:rsidR="00B4666A" w:rsidRPr="00FD50BA">
        <w:rPr>
          <w:rFonts w:ascii="Times New Roman" w:eastAsia="仿宋" w:hAnsi="Times New Roman" w:cs="Times New Roman" w:hint="eastAsia"/>
          <w:sz w:val="28"/>
          <w:szCs w:val="28"/>
        </w:rPr>
        <w:t>风险评估的不确定性较强</w:t>
      </w:r>
      <w:r w:rsidR="004F0DBD" w:rsidRPr="00FD50BA">
        <w:rPr>
          <w:rFonts w:ascii="Times New Roman" w:eastAsia="仿宋" w:hAnsi="Times New Roman" w:cs="Times New Roman" w:hint="eastAsia"/>
          <w:sz w:val="28"/>
          <w:szCs w:val="28"/>
        </w:rPr>
        <w:t>。对于特殊制剂</w:t>
      </w:r>
      <w:r w:rsidR="00AF6B16" w:rsidRPr="00FD50BA">
        <w:rPr>
          <w:rFonts w:ascii="Times New Roman" w:eastAsia="仿宋" w:hAnsi="Times New Roman" w:cs="Times New Roman" w:hint="eastAsia"/>
          <w:sz w:val="28"/>
          <w:szCs w:val="28"/>
        </w:rPr>
        <w:t>（脂质体、</w:t>
      </w:r>
      <w:r w:rsidR="0087755F" w:rsidRPr="00FD50BA">
        <w:rPr>
          <w:rFonts w:ascii="Times New Roman" w:eastAsia="仿宋" w:hAnsi="Times New Roman" w:cs="Times New Roman" w:hint="eastAsia"/>
          <w:sz w:val="28"/>
          <w:szCs w:val="28"/>
        </w:rPr>
        <w:t>微球</w:t>
      </w:r>
      <w:r w:rsidR="00AF6B16" w:rsidRPr="00FD50BA">
        <w:rPr>
          <w:rFonts w:ascii="Times New Roman" w:eastAsia="仿宋" w:hAnsi="Times New Roman" w:cs="Times New Roman" w:hint="eastAsia"/>
          <w:sz w:val="28"/>
          <w:szCs w:val="28"/>
        </w:rPr>
        <w:t>等）</w:t>
      </w:r>
      <w:r w:rsidR="004F0DBD" w:rsidRPr="00FD50BA">
        <w:rPr>
          <w:rFonts w:ascii="Times New Roman" w:eastAsia="仿宋" w:hAnsi="Times New Roman" w:cs="Times New Roman" w:hint="eastAsia"/>
          <w:sz w:val="28"/>
          <w:szCs w:val="28"/>
        </w:rPr>
        <w:t>，处方工艺变更</w:t>
      </w:r>
      <w:r w:rsidR="00A824C8" w:rsidRPr="00FD50BA">
        <w:rPr>
          <w:rFonts w:ascii="Times New Roman" w:eastAsia="仿宋" w:hAnsi="Times New Roman" w:cs="Times New Roman" w:hint="eastAsia"/>
          <w:sz w:val="28"/>
          <w:szCs w:val="28"/>
        </w:rPr>
        <w:t>产生的</w:t>
      </w:r>
      <w:r w:rsidR="004F0DBD" w:rsidRPr="00FD50BA">
        <w:rPr>
          <w:rFonts w:ascii="Times New Roman" w:eastAsia="仿宋" w:hAnsi="Times New Roman" w:cs="Times New Roman" w:hint="eastAsia"/>
          <w:sz w:val="28"/>
          <w:szCs w:val="28"/>
        </w:rPr>
        <w:t>影响，可能无法仅通过</w:t>
      </w:r>
      <w:r w:rsidR="00F80C9C" w:rsidRPr="00FD50BA">
        <w:rPr>
          <w:rFonts w:ascii="Times New Roman" w:eastAsia="仿宋" w:hAnsi="Times New Roman" w:cs="Times New Roman" w:hint="eastAsia"/>
          <w:sz w:val="28"/>
          <w:szCs w:val="28"/>
        </w:rPr>
        <w:t>药学</w:t>
      </w:r>
      <w:r w:rsidR="004F0DBD" w:rsidRPr="00FD50BA">
        <w:rPr>
          <w:rFonts w:ascii="Times New Roman" w:eastAsia="仿宋" w:hAnsi="Times New Roman" w:cs="Times New Roman" w:hint="eastAsia"/>
          <w:sz w:val="28"/>
          <w:szCs w:val="28"/>
        </w:rPr>
        <w:t>对比来证明，有些情况下须进行体内的桥接</w:t>
      </w:r>
      <w:r w:rsidR="0089338E" w:rsidRPr="00FD50BA">
        <w:rPr>
          <w:rFonts w:ascii="Times New Roman" w:eastAsia="仿宋" w:hAnsi="Times New Roman" w:cs="Times New Roman" w:hint="eastAsia"/>
          <w:sz w:val="28"/>
          <w:szCs w:val="28"/>
        </w:rPr>
        <w:t>试验</w:t>
      </w:r>
      <w:r w:rsidR="00AF6B16" w:rsidRPr="00FD50BA">
        <w:rPr>
          <w:rFonts w:ascii="Times New Roman" w:eastAsia="仿宋" w:hAnsi="Times New Roman" w:cs="Times New Roman" w:hint="eastAsia"/>
          <w:sz w:val="28"/>
          <w:szCs w:val="28"/>
        </w:rPr>
        <w:t>和（</w:t>
      </w:r>
      <w:r w:rsidR="0089338E" w:rsidRPr="00FD50BA">
        <w:rPr>
          <w:rFonts w:ascii="Times New Roman" w:eastAsia="仿宋" w:hAnsi="Times New Roman" w:cs="Times New Roman" w:hint="eastAsia"/>
          <w:sz w:val="28"/>
          <w:szCs w:val="28"/>
        </w:rPr>
        <w:t>或</w:t>
      </w:r>
      <w:r w:rsidR="00AF6B16" w:rsidRPr="00FD50BA">
        <w:rPr>
          <w:rFonts w:ascii="Times New Roman" w:eastAsia="仿宋" w:hAnsi="Times New Roman" w:cs="Times New Roman" w:hint="eastAsia"/>
          <w:sz w:val="28"/>
          <w:szCs w:val="28"/>
        </w:rPr>
        <w:t>）</w:t>
      </w:r>
      <w:r w:rsidR="0087755F" w:rsidRPr="00FD50BA">
        <w:rPr>
          <w:rFonts w:ascii="Times New Roman" w:eastAsia="仿宋" w:hAnsi="Times New Roman" w:cs="Times New Roman" w:hint="eastAsia"/>
          <w:sz w:val="28"/>
          <w:szCs w:val="28"/>
        </w:rPr>
        <w:t>必要</w:t>
      </w:r>
      <w:r w:rsidR="00AF6B16" w:rsidRPr="00FD50BA">
        <w:rPr>
          <w:rFonts w:ascii="Times New Roman" w:eastAsia="仿宋" w:hAnsi="Times New Roman" w:cs="Times New Roman" w:hint="eastAsia"/>
          <w:sz w:val="28"/>
          <w:szCs w:val="28"/>
        </w:rPr>
        <w:t>的非临床</w:t>
      </w:r>
      <w:r w:rsidR="0089338E" w:rsidRPr="00FD50BA">
        <w:rPr>
          <w:rFonts w:ascii="Times New Roman" w:eastAsia="仿宋" w:hAnsi="Times New Roman" w:cs="Times New Roman" w:hint="eastAsia"/>
          <w:sz w:val="28"/>
          <w:szCs w:val="28"/>
        </w:rPr>
        <w:t>安全性试验来综合评估</w:t>
      </w:r>
      <w:r w:rsidR="004F0DBD" w:rsidRPr="00FD50BA">
        <w:rPr>
          <w:rFonts w:ascii="Times New Roman" w:eastAsia="仿宋" w:hAnsi="Times New Roman" w:cs="Times New Roman" w:hint="eastAsia"/>
          <w:sz w:val="28"/>
          <w:szCs w:val="28"/>
        </w:rPr>
        <w:t>。</w:t>
      </w:r>
      <w:r w:rsidR="0027515E" w:rsidRPr="00FD50BA">
        <w:rPr>
          <w:rFonts w:ascii="Times New Roman" w:eastAsia="仿宋" w:hAnsi="Times New Roman" w:cs="Times New Roman" w:hint="eastAsia"/>
          <w:sz w:val="28"/>
          <w:szCs w:val="28"/>
        </w:rPr>
        <w:t>此外</w:t>
      </w:r>
      <w:r w:rsidR="0027515E" w:rsidRPr="00FD50BA">
        <w:rPr>
          <w:rFonts w:ascii="Times New Roman" w:eastAsia="仿宋" w:hAnsi="Times New Roman" w:cs="Times New Roman"/>
          <w:sz w:val="28"/>
          <w:szCs w:val="28"/>
        </w:rPr>
        <w:t>，</w:t>
      </w:r>
      <w:r w:rsidR="00292BBA" w:rsidRPr="00FD50BA">
        <w:rPr>
          <w:rFonts w:ascii="Times New Roman" w:eastAsia="仿宋" w:hAnsi="Times New Roman" w:cs="Times New Roman" w:hint="eastAsia"/>
          <w:sz w:val="28"/>
          <w:szCs w:val="28"/>
        </w:rPr>
        <w:t>不同的</w:t>
      </w:r>
      <w:r w:rsidR="00292BBA" w:rsidRPr="00FD50BA">
        <w:rPr>
          <w:rFonts w:ascii="Times New Roman" w:eastAsia="仿宋" w:hAnsi="Times New Roman" w:cs="Times New Roman"/>
          <w:sz w:val="28"/>
          <w:szCs w:val="28"/>
        </w:rPr>
        <w:t>给药</w:t>
      </w:r>
      <w:r w:rsidR="00292BBA" w:rsidRPr="00FD50BA">
        <w:rPr>
          <w:rFonts w:ascii="Times New Roman" w:eastAsia="仿宋" w:hAnsi="Times New Roman" w:cs="Times New Roman" w:hint="eastAsia"/>
          <w:sz w:val="28"/>
          <w:szCs w:val="28"/>
        </w:rPr>
        <w:t>途径，</w:t>
      </w:r>
      <w:r w:rsidR="0087755F" w:rsidRPr="00FD50BA">
        <w:rPr>
          <w:rFonts w:ascii="Times New Roman" w:eastAsia="仿宋" w:hAnsi="Times New Roman" w:cs="Times New Roman" w:hint="eastAsia"/>
          <w:sz w:val="28"/>
          <w:szCs w:val="28"/>
        </w:rPr>
        <w:t>自身的安全风险度也不同</w:t>
      </w:r>
      <w:r w:rsidR="00B401B2" w:rsidRPr="00FD50BA">
        <w:rPr>
          <w:rFonts w:ascii="Times New Roman" w:eastAsia="仿宋" w:hAnsi="Times New Roman" w:cs="Times New Roman" w:hint="eastAsia"/>
          <w:sz w:val="28"/>
          <w:szCs w:val="28"/>
        </w:rPr>
        <w:t>，</w:t>
      </w:r>
      <w:r w:rsidR="0027515E" w:rsidRPr="00FD50BA">
        <w:rPr>
          <w:rFonts w:ascii="Times New Roman" w:eastAsia="仿宋" w:hAnsi="Times New Roman" w:cs="Times New Roman"/>
          <w:sz w:val="28"/>
          <w:szCs w:val="28"/>
        </w:rPr>
        <w:t>比如</w:t>
      </w:r>
      <w:r w:rsidR="00292BBA" w:rsidRPr="00FD50BA">
        <w:rPr>
          <w:rFonts w:ascii="Times New Roman" w:eastAsia="仿宋" w:hAnsi="Times New Roman" w:cs="Times New Roman" w:hint="eastAsia"/>
          <w:sz w:val="28"/>
          <w:szCs w:val="28"/>
        </w:rPr>
        <w:t>注射剂</w:t>
      </w:r>
      <w:r w:rsidR="00E243A3" w:rsidRPr="00FD50BA">
        <w:rPr>
          <w:rFonts w:ascii="Times New Roman" w:eastAsia="仿宋" w:hAnsi="Times New Roman" w:cs="Times New Roman" w:hint="eastAsia"/>
          <w:sz w:val="28"/>
          <w:szCs w:val="28"/>
        </w:rPr>
        <w:t>相比固体</w:t>
      </w:r>
      <w:r w:rsidR="00292BBA" w:rsidRPr="00FD50BA">
        <w:rPr>
          <w:rFonts w:ascii="Times New Roman" w:eastAsia="仿宋" w:hAnsi="Times New Roman" w:cs="Times New Roman" w:hint="eastAsia"/>
          <w:sz w:val="28"/>
          <w:szCs w:val="28"/>
        </w:rPr>
        <w:t>口服</w:t>
      </w:r>
      <w:r w:rsidR="00750F99" w:rsidRPr="00FD50BA">
        <w:rPr>
          <w:rFonts w:ascii="Times New Roman" w:eastAsia="仿宋" w:hAnsi="Times New Roman" w:cs="Times New Roman"/>
          <w:sz w:val="28"/>
          <w:szCs w:val="28"/>
        </w:rPr>
        <w:t>制剂</w:t>
      </w:r>
      <w:r w:rsidR="00E243A3" w:rsidRPr="00FD50BA">
        <w:rPr>
          <w:rFonts w:ascii="Times New Roman" w:eastAsia="仿宋" w:hAnsi="Times New Roman" w:cs="Times New Roman" w:hint="eastAsia"/>
          <w:sz w:val="28"/>
          <w:szCs w:val="28"/>
        </w:rPr>
        <w:t>需</w:t>
      </w:r>
      <w:r w:rsidR="0087755F" w:rsidRPr="00FD50BA">
        <w:rPr>
          <w:rFonts w:ascii="Times New Roman" w:eastAsia="仿宋" w:hAnsi="Times New Roman" w:cs="Times New Roman" w:hint="eastAsia"/>
          <w:sz w:val="28"/>
          <w:szCs w:val="28"/>
        </w:rPr>
        <w:t>充分考虑</w:t>
      </w:r>
      <w:r w:rsidR="00E243A3" w:rsidRPr="00FD50BA">
        <w:rPr>
          <w:rFonts w:ascii="Times New Roman" w:eastAsia="仿宋" w:hAnsi="Times New Roman" w:cs="Times New Roman" w:hint="eastAsia"/>
          <w:sz w:val="28"/>
          <w:szCs w:val="28"/>
        </w:rPr>
        <w:t>无菌</w:t>
      </w:r>
      <w:r w:rsidR="00764FB6" w:rsidRPr="00FD50BA">
        <w:rPr>
          <w:rFonts w:ascii="Times New Roman" w:eastAsia="仿宋" w:hAnsi="Times New Roman" w:cs="Times New Roman" w:hint="eastAsia"/>
          <w:sz w:val="28"/>
          <w:szCs w:val="28"/>
        </w:rPr>
        <w:t>相关</w:t>
      </w:r>
      <w:r w:rsidR="00E243A3" w:rsidRPr="00FD50BA">
        <w:rPr>
          <w:rFonts w:ascii="Times New Roman" w:eastAsia="仿宋" w:hAnsi="Times New Roman" w:cs="Times New Roman" w:hint="eastAsia"/>
          <w:sz w:val="28"/>
          <w:szCs w:val="28"/>
        </w:rPr>
        <w:t>风险</w:t>
      </w:r>
      <w:r w:rsidR="00750F99" w:rsidRPr="00FD50BA">
        <w:rPr>
          <w:rFonts w:ascii="Times New Roman" w:eastAsia="仿宋" w:hAnsi="Times New Roman" w:cs="Times New Roman" w:hint="eastAsia"/>
          <w:sz w:val="28"/>
          <w:szCs w:val="28"/>
        </w:rPr>
        <w:t>。</w:t>
      </w:r>
    </w:p>
    <w:p w:rsidR="003B3E90" w:rsidRPr="00FD50BA" w:rsidRDefault="00366ED2" w:rsidP="00F03CB8">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sz w:val="28"/>
          <w:szCs w:val="28"/>
        </w:rPr>
        <w:t>4</w:t>
      </w:r>
      <w:r w:rsidR="00F70939" w:rsidRPr="00FD50BA">
        <w:rPr>
          <w:rFonts w:ascii="Times New Roman" w:eastAsia="仿宋" w:hAnsi="Times New Roman" w:cs="Times New Roman" w:hint="eastAsia"/>
          <w:sz w:val="28"/>
          <w:szCs w:val="28"/>
        </w:rPr>
        <w:t>、</w:t>
      </w:r>
      <w:r w:rsidR="00F16BBB" w:rsidRPr="00FD50BA">
        <w:rPr>
          <w:rFonts w:ascii="Times New Roman" w:eastAsia="仿宋" w:hAnsi="Times New Roman" w:cs="Times New Roman" w:hint="eastAsia"/>
          <w:sz w:val="28"/>
          <w:szCs w:val="28"/>
        </w:rPr>
        <w:t>已有认知的局限性</w:t>
      </w:r>
      <w:r w:rsidR="00B20B31" w:rsidRPr="00FD50BA">
        <w:rPr>
          <w:rFonts w:ascii="Times New Roman" w:eastAsia="仿宋" w:hAnsi="Times New Roman" w:cs="Times New Roman" w:hint="eastAsia"/>
          <w:sz w:val="28"/>
          <w:szCs w:val="28"/>
        </w:rPr>
        <w:t>：</w:t>
      </w:r>
      <w:r w:rsidR="00B05070" w:rsidRPr="00FD50BA">
        <w:rPr>
          <w:rFonts w:ascii="Times New Roman" w:eastAsia="仿宋" w:hAnsi="Times New Roman" w:cs="Times New Roman" w:hint="eastAsia"/>
          <w:sz w:val="28"/>
          <w:szCs w:val="28"/>
        </w:rPr>
        <w:t>临床试验期间药学</w:t>
      </w:r>
      <w:r w:rsidR="00B05070" w:rsidRPr="00FD50BA">
        <w:rPr>
          <w:rFonts w:ascii="Times New Roman" w:eastAsia="仿宋" w:hAnsi="Times New Roman" w:cs="Times New Roman"/>
          <w:sz w:val="28"/>
          <w:szCs w:val="28"/>
        </w:rPr>
        <w:t>变更管理属于药品全生命周期管理的一部分</w:t>
      </w:r>
      <w:r w:rsidR="00F16BBB" w:rsidRPr="00FD50BA">
        <w:rPr>
          <w:rFonts w:ascii="Times New Roman" w:eastAsia="仿宋" w:hAnsi="Times New Roman" w:cs="Times New Roman" w:hint="eastAsia"/>
          <w:sz w:val="28"/>
          <w:szCs w:val="28"/>
        </w:rPr>
        <w:t>，通常</w:t>
      </w:r>
      <w:r w:rsidR="0069642F" w:rsidRPr="00FD50BA">
        <w:rPr>
          <w:rFonts w:ascii="Times New Roman" w:eastAsia="仿宋" w:hAnsi="Times New Roman" w:cs="Times New Roman"/>
          <w:sz w:val="28"/>
          <w:szCs w:val="28"/>
        </w:rPr>
        <w:t>研究工作越系统、深入，积累的</w:t>
      </w:r>
      <w:r w:rsidR="0069642F" w:rsidRPr="00FD50BA">
        <w:rPr>
          <w:rFonts w:ascii="Times New Roman" w:eastAsia="仿宋" w:hAnsi="Times New Roman" w:cs="Times New Roman" w:hint="eastAsia"/>
          <w:sz w:val="28"/>
          <w:szCs w:val="28"/>
        </w:rPr>
        <w:t>研究</w:t>
      </w:r>
      <w:r w:rsidR="0069642F" w:rsidRPr="00FD50BA">
        <w:rPr>
          <w:rFonts w:ascii="Times New Roman" w:eastAsia="仿宋" w:hAnsi="Times New Roman" w:cs="Times New Roman"/>
          <w:sz w:val="28"/>
          <w:szCs w:val="28"/>
        </w:rPr>
        <w:t>数据越充分，</w:t>
      </w:r>
      <w:r w:rsidR="005F0CBC" w:rsidRPr="00FD50BA">
        <w:rPr>
          <w:rFonts w:ascii="Times New Roman" w:eastAsia="仿宋" w:hAnsi="Times New Roman" w:cs="Times New Roman" w:hint="eastAsia"/>
          <w:sz w:val="28"/>
          <w:szCs w:val="28"/>
        </w:rPr>
        <w:t>对于变更可能产生的影响评估越科学。</w:t>
      </w:r>
      <w:r w:rsidR="0069642F" w:rsidRPr="00FD50BA">
        <w:rPr>
          <w:rFonts w:ascii="Times New Roman" w:eastAsia="仿宋" w:hAnsi="Times New Roman" w:cs="Times New Roman" w:hint="eastAsia"/>
          <w:sz w:val="28"/>
          <w:szCs w:val="28"/>
        </w:rPr>
        <w:t>基于创新药药学研</w:t>
      </w:r>
      <w:r w:rsidR="0069642F" w:rsidRPr="00FD50BA">
        <w:rPr>
          <w:rFonts w:ascii="Times New Roman" w:eastAsia="仿宋" w:hAnsi="Times New Roman" w:cs="Times New Roman" w:hint="eastAsia"/>
          <w:sz w:val="28"/>
          <w:szCs w:val="28"/>
        </w:rPr>
        <w:lastRenderedPageBreak/>
        <w:t>究循序渐进的一般规律，临床研究期间对于产品的关键质量属性的认知（如杂质谱研究、原料药理化特性对制剂</w:t>
      </w:r>
      <w:r w:rsidR="0069642F" w:rsidRPr="00FD50BA">
        <w:rPr>
          <w:rFonts w:ascii="Times New Roman" w:eastAsia="仿宋" w:hAnsi="Times New Roman" w:cs="Times New Roman"/>
          <w:sz w:val="28"/>
          <w:szCs w:val="28"/>
        </w:rPr>
        <w:t>质量</w:t>
      </w:r>
      <w:r w:rsidR="0069642F" w:rsidRPr="00FD50BA">
        <w:rPr>
          <w:rFonts w:ascii="Times New Roman" w:eastAsia="仿宋" w:hAnsi="Times New Roman" w:cs="Times New Roman" w:hint="eastAsia"/>
          <w:sz w:val="28"/>
          <w:szCs w:val="28"/>
        </w:rPr>
        <w:t>和</w:t>
      </w:r>
      <w:proofErr w:type="gramStart"/>
      <w:r w:rsidR="0069642F" w:rsidRPr="00FD50BA">
        <w:rPr>
          <w:rFonts w:ascii="Times New Roman" w:eastAsia="仿宋" w:hAnsi="Times New Roman" w:cs="Times New Roman" w:hint="eastAsia"/>
          <w:sz w:val="28"/>
          <w:szCs w:val="28"/>
        </w:rPr>
        <w:t>体内行为</w:t>
      </w:r>
      <w:proofErr w:type="gramEnd"/>
      <w:r w:rsidR="0069642F" w:rsidRPr="00FD50BA">
        <w:rPr>
          <w:rFonts w:ascii="Times New Roman" w:eastAsia="仿宋" w:hAnsi="Times New Roman" w:cs="Times New Roman" w:hint="eastAsia"/>
          <w:sz w:val="28"/>
          <w:szCs w:val="28"/>
        </w:rPr>
        <w:t>的影响等）可能存在局限性，临床试验阶段的变更研究也可能存在一定的局限性。</w:t>
      </w:r>
      <w:r w:rsidR="002B19B6" w:rsidRPr="00FD50BA">
        <w:rPr>
          <w:rFonts w:ascii="Times New Roman" w:eastAsia="仿宋" w:hAnsi="Times New Roman" w:cs="Times New Roman" w:hint="eastAsia"/>
          <w:sz w:val="28"/>
          <w:szCs w:val="28"/>
        </w:rPr>
        <w:t>对于</w:t>
      </w:r>
      <w:r w:rsidR="006330A4" w:rsidRPr="00FD50BA">
        <w:rPr>
          <w:rFonts w:ascii="Times New Roman" w:eastAsia="仿宋" w:hAnsi="Times New Roman" w:cs="Times New Roman" w:hint="eastAsia"/>
          <w:sz w:val="28"/>
          <w:szCs w:val="28"/>
        </w:rPr>
        <w:t>某些</w:t>
      </w:r>
      <w:r w:rsidR="00F2380E" w:rsidRPr="00FD50BA">
        <w:rPr>
          <w:rFonts w:ascii="Times New Roman" w:eastAsia="仿宋" w:hAnsi="Times New Roman" w:cs="Times New Roman" w:hint="eastAsia"/>
          <w:sz w:val="28"/>
          <w:szCs w:val="28"/>
        </w:rPr>
        <w:t>潜在影响可能较大</w:t>
      </w:r>
      <w:r w:rsidR="00EB2138" w:rsidRPr="00FD50BA">
        <w:rPr>
          <w:rFonts w:ascii="Times New Roman" w:eastAsia="仿宋" w:hAnsi="Times New Roman" w:cs="Times New Roman" w:hint="eastAsia"/>
          <w:sz w:val="28"/>
          <w:szCs w:val="28"/>
        </w:rPr>
        <w:t>、</w:t>
      </w:r>
      <w:r w:rsidR="000C2EED" w:rsidRPr="00FD50BA">
        <w:rPr>
          <w:rFonts w:ascii="Times New Roman" w:eastAsia="仿宋" w:hAnsi="Times New Roman" w:cs="Times New Roman" w:hint="eastAsia"/>
          <w:sz w:val="28"/>
          <w:szCs w:val="28"/>
        </w:rPr>
        <w:t>有限</w:t>
      </w:r>
      <w:r w:rsidR="00F2380E" w:rsidRPr="00FD50BA">
        <w:rPr>
          <w:rFonts w:ascii="Times New Roman" w:eastAsia="仿宋" w:hAnsi="Times New Roman" w:cs="Times New Roman" w:hint="eastAsia"/>
          <w:sz w:val="28"/>
          <w:szCs w:val="28"/>
        </w:rPr>
        <w:t>数据</w:t>
      </w:r>
      <w:r w:rsidR="00CE355E" w:rsidRPr="00FD50BA">
        <w:rPr>
          <w:rFonts w:ascii="Times New Roman" w:eastAsia="仿宋" w:hAnsi="Times New Roman" w:cs="Times New Roman" w:hint="eastAsia"/>
          <w:sz w:val="28"/>
          <w:szCs w:val="28"/>
        </w:rPr>
        <w:t>难以评估</w:t>
      </w:r>
      <w:r w:rsidR="00115CC1" w:rsidRPr="00FD50BA">
        <w:rPr>
          <w:rFonts w:ascii="Times New Roman" w:eastAsia="仿宋" w:hAnsi="Times New Roman" w:cs="Times New Roman" w:hint="eastAsia"/>
          <w:sz w:val="28"/>
          <w:szCs w:val="28"/>
        </w:rPr>
        <w:t>其可能</w:t>
      </w:r>
      <w:r w:rsidR="009A3176" w:rsidRPr="00FD50BA">
        <w:rPr>
          <w:rFonts w:ascii="Times New Roman" w:eastAsia="仿宋" w:hAnsi="Times New Roman" w:cs="Times New Roman" w:hint="eastAsia"/>
          <w:sz w:val="28"/>
          <w:szCs w:val="28"/>
        </w:rPr>
        <w:t>风险</w:t>
      </w:r>
      <w:r w:rsidR="008E303D" w:rsidRPr="00FD50BA">
        <w:rPr>
          <w:rFonts w:ascii="Times New Roman" w:eastAsia="仿宋" w:hAnsi="Times New Roman" w:cs="Times New Roman" w:hint="eastAsia"/>
          <w:sz w:val="28"/>
          <w:szCs w:val="28"/>
        </w:rPr>
        <w:t>或者</w:t>
      </w:r>
      <w:r w:rsidR="00230FB4" w:rsidRPr="00FD50BA">
        <w:rPr>
          <w:rFonts w:ascii="Times New Roman" w:eastAsia="仿宋" w:hAnsi="Times New Roman" w:cs="Times New Roman" w:hint="eastAsia"/>
          <w:sz w:val="28"/>
          <w:szCs w:val="28"/>
        </w:rPr>
        <w:t>无法</w:t>
      </w:r>
      <w:r w:rsidR="00BB4697" w:rsidRPr="00FD50BA">
        <w:rPr>
          <w:rFonts w:ascii="Times New Roman" w:eastAsia="仿宋" w:hAnsi="Times New Roman" w:cs="Times New Roman" w:hint="eastAsia"/>
          <w:sz w:val="28"/>
          <w:szCs w:val="28"/>
        </w:rPr>
        <w:t>通过</w:t>
      </w:r>
      <w:r w:rsidR="008C147C" w:rsidRPr="00FD50BA">
        <w:rPr>
          <w:rFonts w:ascii="Times New Roman" w:eastAsia="仿宋" w:hAnsi="Times New Roman" w:cs="Times New Roman" w:hint="eastAsia"/>
          <w:sz w:val="28"/>
          <w:szCs w:val="28"/>
        </w:rPr>
        <w:t>简单</w:t>
      </w:r>
      <w:r w:rsidR="00535D85" w:rsidRPr="00FD50BA">
        <w:rPr>
          <w:rFonts w:ascii="Times New Roman" w:eastAsia="仿宋" w:hAnsi="Times New Roman" w:cs="Times New Roman" w:hint="eastAsia"/>
          <w:sz w:val="28"/>
          <w:szCs w:val="28"/>
        </w:rPr>
        <w:t>药学</w:t>
      </w:r>
      <w:r w:rsidR="00E058A4" w:rsidRPr="00FD50BA">
        <w:rPr>
          <w:rFonts w:ascii="Times New Roman" w:eastAsia="仿宋" w:hAnsi="Times New Roman" w:cs="Times New Roman" w:hint="eastAsia"/>
          <w:sz w:val="28"/>
          <w:szCs w:val="28"/>
        </w:rPr>
        <w:t>对比证明</w:t>
      </w:r>
      <w:r w:rsidR="00B32EDE" w:rsidRPr="00FD50BA">
        <w:rPr>
          <w:rFonts w:ascii="Times New Roman" w:eastAsia="仿宋" w:hAnsi="Times New Roman" w:cs="Times New Roman" w:hint="eastAsia"/>
          <w:sz w:val="28"/>
          <w:szCs w:val="28"/>
        </w:rPr>
        <w:t>其</w:t>
      </w:r>
      <w:r w:rsidR="00AC393D" w:rsidRPr="00FD50BA">
        <w:rPr>
          <w:rFonts w:ascii="Times New Roman" w:eastAsia="仿宋" w:hAnsi="Times New Roman" w:cs="Times New Roman" w:hint="eastAsia"/>
          <w:sz w:val="28"/>
          <w:szCs w:val="28"/>
        </w:rPr>
        <w:t>前后</w:t>
      </w:r>
      <w:r w:rsidR="00043F94" w:rsidRPr="00FD50BA">
        <w:rPr>
          <w:rFonts w:ascii="Times New Roman" w:eastAsia="仿宋" w:hAnsi="Times New Roman" w:cs="Times New Roman" w:hint="eastAsia"/>
          <w:sz w:val="28"/>
          <w:szCs w:val="28"/>
        </w:rPr>
        <w:t>质量</w:t>
      </w:r>
      <w:r w:rsidR="00AC393D" w:rsidRPr="00FD50BA">
        <w:rPr>
          <w:rFonts w:ascii="Times New Roman" w:eastAsia="仿宋" w:hAnsi="Times New Roman" w:cs="Times New Roman" w:hint="eastAsia"/>
          <w:sz w:val="28"/>
          <w:szCs w:val="28"/>
        </w:rPr>
        <w:t>一致</w:t>
      </w:r>
      <w:r w:rsidR="00CE355E" w:rsidRPr="00FD50BA">
        <w:rPr>
          <w:rFonts w:ascii="Times New Roman" w:eastAsia="仿宋" w:hAnsi="Times New Roman" w:cs="Times New Roman" w:hint="eastAsia"/>
          <w:sz w:val="28"/>
          <w:szCs w:val="28"/>
        </w:rPr>
        <w:t>的变更</w:t>
      </w:r>
      <w:r w:rsidRPr="00FD50BA">
        <w:rPr>
          <w:rFonts w:ascii="Times New Roman" w:eastAsia="仿宋" w:hAnsi="Times New Roman" w:cs="Times New Roman" w:hint="eastAsia"/>
          <w:sz w:val="28"/>
          <w:szCs w:val="28"/>
        </w:rPr>
        <w:t>，</w:t>
      </w:r>
      <w:r w:rsidR="00444B42" w:rsidRPr="00FD50BA">
        <w:rPr>
          <w:rFonts w:ascii="Times New Roman" w:eastAsia="仿宋" w:hAnsi="Times New Roman" w:cs="Times New Roman" w:hint="eastAsia"/>
          <w:sz w:val="28"/>
          <w:szCs w:val="28"/>
        </w:rPr>
        <w:t>基于</w:t>
      </w:r>
      <w:r w:rsidR="00444B42" w:rsidRPr="00FD50BA">
        <w:rPr>
          <w:rFonts w:ascii="Times New Roman" w:eastAsia="仿宋" w:hAnsi="Times New Roman" w:cs="Times New Roman"/>
          <w:sz w:val="28"/>
          <w:szCs w:val="28"/>
        </w:rPr>
        <w:t>风险考虑</w:t>
      </w:r>
      <w:r w:rsidR="00444B42" w:rsidRPr="00FD50BA">
        <w:rPr>
          <w:rFonts w:ascii="Times New Roman" w:eastAsia="仿宋" w:hAnsi="Times New Roman" w:cs="Times New Roman" w:hint="eastAsia"/>
          <w:sz w:val="28"/>
          <w:szCs w:val="28"/>
        </w:rPr>
        <w:t>，</w:t>
      </w:r>
      <w:r w:rsidR="005F72FB" w:rsidRPr="00FD50BA">
        <w:rPr>
          <w:rFonts w:ascii="Times New Roman" w:eastAsia="仿宋" w:hAnsi="Times New Roman" w:cs="Times New Roman"/>
          <w:sz w:val="28"/>
          <w:szCs w:val="28"/>
        </w:rPr>
        <w:t>建议</w:t>
      </w:r>
      <w:r w:rsidR="006B2B6A" w:rsidRPr="00FD50BA">
        <w:rPr>
          <w:rFonts w:ascii="Times New Roman" w:eastAsia="仿宋" w:hAnsi="Times New Roman" w:cs="Times New Roman" w:hint="eastAsia"/>
          <w:sz w:val="28"/>
          <w:szCs w:val="28"/>
        </w:rPr>
        <w:t>将其</w:t>
      </w:r>
      <w:r w:rsidR="008D6E16" w:rsidRPr="00FD50BA">
        <w:rPr>
          <w:rFonts w:ascii="Times New Roman" w:eastAsia="仿宋" w:hAnsi="Times New Roman" w:cs="Times New Roman" w:hint="eastAsia"/>
          <w:sz w:val="28"/>
          <w:szCs w:val="28"/>
        </w:rPr>
        <w:t>作为重大变更</w:t>
      </w:r>
      <w:r w:rsidR="005F72FB" w:rsidRPr="00FD50BA">
        <w:rPr>
          <w:rFonts w:ascii="Times New Roman" w:eastAsia="仿宋" w:hAnsi="Times New Roman" w:cs="Times New Roman" w:hint="eastAsia"/>
          <w:sz w:val="28"/>
          <w:szCs w:val="28"/>
        </w:rPr>
        <w:t>，</w:t>
      </w:r>
      <w:r w:rsidR="00345FEC" w:rsidRPr="00FD50BA">
        <w:rPr>
          <w:rFonts w:ascii="Times New Roman" w:eastAsia="仿宋" w:hAnsi="Times New Roman" w:cs="Times New Roman" w:hint="eastAsia"/>
          <w:sz w:val="28"/>
          <w:szCs w:val="28"/>
        </w:rPr>
        <w:t>开展</w:t>
      </w:r>
      <w:r w:rsidR="00302C44" w:rsidRPr="00FD50BA">
        <w:rPr>
          <w:rFonts w:ascii="Times New Roman" w:eastAsia="仿宋" w:hAnsi="Times New Roman" w:cs="Times New Roman" w:hint="eastAsia"/>
          <w:sz w:val="28"/>
          <w:szCs w:val="28"/>
        </w:rPr>
        <w:t>深入</w:t>
      </w:r>
      <w:r w:rsidR="008B772E" w:rsidRPr="00FD50BA">
        <w:rPr>
          <w:rFonts w:ascii="Times New Roman" w:eastAsia="仿宋" w:hAnsi="Times New Roman" w:cs="Times New Roman"/>
          <w:sz w:val="28"/>
          <w:szCs w:val="28"/>
        </w:rPr>
        <w:t>研究</w:t>
      </w:r>
      <w:r w:rsidR="00CB2D1F" w:rsidRPr="00FD50BA">
        <w:rPr>
          <w:rFonts w:ascii="Times New Roman" w:eastAsia="仿宋" w:hAnsi="Times New Roman" w:cs="Times New Roman" w:hint="eastAsia"/>
          <w:sz w:val="28"/>
          <w:szCs w:val="28"/>
        </w:rPr>
        <w:t>，累积</w:t>
      </w:r>
      <w:r w:rsidR="00AB4769" w:rsidRPr="00FD50BA">
        <w:rPr>
          <w:rFonts w:ascii="Times New Roman" w:eastAsia="仿宋" w:hAnsi="Times New Roman" w:cs="Times New Roman" w:hint="eastAsia"/>
          <w:sz w:val="28"/>
          <w:szCs w:val="28"/>
        </w:rPr>
        <w:t>更充分的</w:t>
      </w:r>
      <w:r w:rsidR="00CB2D1F" w:rsidRPr="00FD50BA">
        <w:rPr>
          <w:rFonts w:ascii="Times New Roman" w:eastAsia="仿宋" w:hAnsi="Times New Roman" w:cs="Times New Roman" w:hint="eastAsia"/>
          <w:sz w:val="28"/>
          <w:szCs w:val="28"/>
        </w:rPr>
        <w:t>数据</w:t>
      </w:r>
      <w:r w:rsidR="00EE5B91" w:rsidRPr="00FD50BA">
        <w:rPr>
          <w:rFonts w:ascii="Times New Roman" w:eastAsia="仿宋" w:hAnsi="Times New Roman" w:cs="Times New Roman" w:hint="eastAsia"/>
          <w:sz w:val="28"/>
          <w:szCs w:val="28"/>
        </w:rPr>
        <w:t>。</w:t>
      </w:r>
    </w:p>
    <w:p w:rsidR="0071762A" w:rsidRPr="00FD50BA" w:rsidRDefault="005263E4" w:rsidP="00DA7A0F">
      <w:pPr>
        <w:widowControl/>
        <w:adjustRightInd w:val="0"/>
        <w:snapToGrid w:val="0"/>
        <w:spacing w:line="360" w:lineRule="auto"/>
        <w:ind w:firstLineChars="200" w:firstLine="560"/>
        <w:jc w:val="left"/>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总体而言，</w:t>
      </w:r>
      <w:r w:rsidR="008A4F4D" w:rsidRPr="00FD50BA">
        <w:rPr>
          <w:rFonts w:ascii="Times New Roman" w:eastAsia="仿宋" w:hAnsi="Times New Roman" w:cs="Times New Roman" w:hint="eastAsia"/>
          <w:sz w:val="28"/>
          <w:szCs w:val="28"/>
        </w:rPr>
        <w:t>根据</w:t>
      </w:r>
      <w:r w:rsidR="00A302AC" w:rsidRPr="00FD50BA">
        <w:rPr>
          <w:rFonts w:ascii="Times New Roman" w:eastAsia="仿宋" w:hAnsi="Times New Roman" w:cs="Times New Roman" w:hint="eastAsia"/>
          <w:sz w:val="28"/>
          <w:szCs w:val="28"/>
        </w:rPr>
        <w:t>药学</w:t>
      </w:r>
      <w:r w:rsidR="008A4F4D" w:rsidRPr="00FD50BA">
        <w:rPr>
          <w:rFonts w:ascii="Times New Roman" w:eastAsia="仿宋" w:hAnsi="Times New Roman" w:cs="Times New Roman" w:hint="eastAsia"/>
          <w:sz w:val="28"/>
          <w:szCs w:val="28"/>
        </w:rPr>
        <w:t>变更对临床受试者安全性、临床试验结果</w:t>
      </w:r>
      <w:r w:rsidR="00B54636" w:rsidRPr="00FD50BA">
        <w:rPr>
          <w:rFonts w:ascii="Times New Roman" w:eastAsia="仿宋" w:hAnsi="Times New Roman" w:cs="Times New Roman" w:hint="eastAsia"/>
          <w:sz w:val="28"/>
          <w:szCs w:val="28"/>
        </w:rPr>
        <w:t>可衔接性</w:t>
      </w:r>
      <w:r w:rsidR="008A4F4D" w:rsidRPr="00FD50BA">
        <w:rPr>
          <w:rFonts w:ascii="Times New Roman" w:eastAsia="仿宋" w:hAnsi="Times New Roman" w:cs="Times New Roman" w:hint="eastAsia"/>
          <w:sz w:val="28"/>
          <w:szCs w:val="28"/>
        </w:rPr>
        <w:t>影响</w:t>
      </w:r>
      <w:r w:rsidR="00A302AC" w:rsidRPr="00FD50BA">
        <w:rPr>
          <w:rFonts w:ascii="Times New Roman" w:eastAsia="仿宋" w:hAnsi="Times New Roman" w:cs="Times New Roman" w:hint="eastAsia"/>
          <w:sz w:val="28"/>
          <w:szCs w:val="28"/>
        </w:rPr>
        <w:t>的可能性</w:t>
      </w:r>
      <w:r w:rsidR="00A77030" w:rsidRPr="00FD50BA">
        <w:rPr>
          <w:rFonts w:ascii="Times New Roman" w:eastAsia="仿宋" w:hAnsi="Times New Roman" w:cs="Times New Roman" w:hint="eastAsia"/>
          <w:sz w:val="28"/>
          <w:szCs w:val="28"/>
        </w:rPr>
        <w:t>大小</w:t>
      </w:r>
      <w:r w:rsidR="008A4F4D" w:rsidRPr="00FD50BA">
        <w:rPr>
          <w:rFonts w:ascii="Times New Roman" w:eastAsia="仿宋" w:hAnsi="Times New Roman" w:cs="Times New Roman" w:hint="eastAsia"/>
          <w:sz w:val="28"/>
          <w:szCs w:val="28"/>
        </w:rPr>
        <w:t>，可将临床期间的药学变更分为重大变更和一般变更。重大变更是指</w:t>
      </w:r>
      <w:r w:rsidR="00EA74AE" w:rsidRPr="00FD50BA">
        <w:rPr>
          <w:rFonts w:ascii="Times New Roman" w:eastAsia="仿宋" w:hAnsi="Times New Roman" w:cs="Times New Roman" w:hint="eastAsia"/>
          <w:sz w:val="28"/>
          <w:szCs w:val="28"/>
        </w:rPr>
        <w:t>经评估</w:t>
      </w:r>
      <w:r w:rsidR="008A4F4D" w:rsidRPr="00FD50BA">
        <w:rPr>
          <w:rFonts w:ascii="Times New Roman" w:eastAsia="仿宋" w:hAnsi="Times New Roman" w:cs="Times New Roman" w:hint="eastAsia"/>
          <w:sz w:val="28"/>
          <w:szCs w:val="28"/>
        </w:rPr>
        <w:t>可能显著</w:t>
      </w:r>
      <w:r w:rsidR="001B085B">
        <w:rPr>
          <w:rFonts w:ascii="Times New Roman" w:eastAsia="仿宋" w:hAnsi="Times New Roman" w:cs="Times New Roman" w:hint="eastAsia"/>
          <w:sz w:val="28"/>
          <w:szCs w:val="28"/>
        </w:rPr>
        <w:t>影响</w:t>
      </w:r>
      <w:r w:rsidR="008A4F4D" w:rsidRPr="00FD50BA">
        <w:rPr>
          <w:rFonts w:ascii="Times New Roman" w:eastAsia="仿宋" w:hAnsi="Times New Roman" w:cs="Times New Roman" w:hint="eastAsia"/>
          <w:sz w:val="28"/>
          <w:szCs w:val="28"/>
        </w:rPr>
        <w:t>临床样品的质量，进而</w:t>
      </w:r>
      <w:r w:rsidR="009E7ECB" w:rsidRPr="00FD50BA">
        <w:rPr>
          <w:rFonts w:ascii="Times New Roman" w:eastAsia="仿宋" w:hAnsi="Times New Roman" w:cs="Times New Roman" w:hint="eastAsia"/>
          <w:sz w:val="28"/>
          <w:szCs w:val="28"/>
        </w:rPr>
        <w:t>可能</w:t>
      </w:r>
      <w:r w:rsidR="008A4F4D" w:rsidRPr="00FD50BA">
        <w:rPr>
          <w:rFonts w:ascii="Times New Roman" w:eastAsia="仿宋" w:hAnsi="Times New Roman" w:cs="Times New Roman" w:hint="eastAsia"/>
          <w:sz w:val="28"/>
          <w:szCs w:val="28"/>
        </w:rPr>
        <w:t>对临床试验受试者的安全性</w:t>
      </w:r>
      <w:r w:rsidR="00D02A36" w:rsidRPr="00FD50BA">
        <w:rPr>
          <w:rFonts w:ascii="Times New Roman" w:eastAsia="仿宋" w:hAnsi="Times New Roman" w:cs="Times New Roman" w:hint="eastAsia"/>
          <w:sz w:val="28"/>
          <w:szCs w:val="28"/>
        </w:rPr>
        <w:t>或</w:t>
      </w:r>
      <w:r w:rsidR="00A0155F" w:rsidRPr="00FD50BA">
        <w:rPr>
          <w:rFonts w:ascii="Times New Roman" w:eastAsia="仿宋" w:hAnsi="Times New Roman" w:cs="Times New Roman" w:hint="eastAsia"/>
          <w:sz w:val="28"/>
          <w:szCs w:val="28"/>
        </w:rPr>
        <w:t>临床试验结果的</w:t>
      </w:r>
      <w:r w:rsidR="00B54636" w:rsidRPr="00FD50BA">
        <w:rPr>
          <w:rFonts w:ascii="Times New Roman" w:eastAsia="仿宋" w:hAnsi="Times New Roman" w:cs="Times New Roman" w:hint="eastAsia"/>
          <w:sz w:val="28"/>
          <w:szCs w:val="28"/>
        </w:rPr>
        <w:t>可衔接性</w:t>
      </w:r>
      <w:r w:rsidR="00A0155F" w:rsidRPr="00FD50BA">
        <w:rPr>
          <w:rFonts w:ascii="Times New Roman" w:eastAsia="仿宋" w:hAnsi="Times New Roman" w:cs="Times New Roman" w:hint="eastAsia"/>
          <w:sz w:val="28"/>
          <w:szCs w:val="28"/>
        </w:rPr>
        <w:t>产生</w:t>
      </w:r>
      <w:r w:rsidR="00115D74" w:rsidRPr="00FD50BA">
        <w:rPr>
          <w:rFonts w:ascii="Times New Roman" w:eastAsia="仿宋" w:hAnsi="Times New Roman" w:cs="Times New Roman" w:hint="eastAsia"/>
          <w:sz w:val="28"/>
          <w:szCs w:val="28"/>
        </w:rPr>
        <w:t>明显</w:t>
      </w:r>
      <w:r w:rsidR="00233BBB" w:rsidRPr="00FD50BA">
        <w:rPr>
          <w:rFonts w:ascii="Times New Roman" w:eastAsia="仿宋" w:hAnsi="Times New Roman" w:cs="Times New Roman" w:hint="eastAsia"/>
          <w:sz w:val="28"/>
          <w:szCs w:val="28"/>
        </w:rPr>
        <w:t>影响</w:t>
      </w:r>
      <w:r w:rsidR="00EB5EE6" w:rsidRPr="00FD50BA">
        <w:rPr>
          <w:rFonts w:ascii="Times New Roman" w:eastAsia="仿宋" w:hAnsi="Times New Roman" w:cs="Times New Roman" w:hint="eastAsia"/>
          <w:sz w:val="28"/>
          <w:szCs w:val="28"/>
        </w:rPr>
        <w:t>的</w:t>
      </w:r>
      <w:r w:rsidR="00A0155F" w:rsidRPr="00FD50BA">
        <w:rPr>
          <w:rFonts w:ascii="Times New Roman" w:eastAsia="仿宋" w:hAnsi="Times New Roman" w:cs="Times New Roman" w:hint="eastAsia"/>
          <w:sz w:val="28"/>
          <w:szCs w:val="28"/>
        </w:rPr>
        <w:t>变更</w:t>
      </w:r>
      <w:r w:rsidR="008A4F4D" w:rsidRPr="00FD50BA">
        <w:rPr>
          <w:rFonts w:ascii="Times New Roman" w:eastAsia="仿宋" w:hAnsi="Times New Roman" w:cs="Times New Roman" w:hint="eastAsia"/>
          <w:sz w:val="28"/>
          <w:szCs w:val="28"/>
        </w:rPr>
        <w:t>。</w:t>
      </w:r>
      <w:r w:rsidR="00AC55C2" w:rsidRPr="00FD50BA">
        <w:rPr>
          <w:rFonts w:ascii="Times New Roman" w:eastAsia="仿宋" w:hAnsi="Times New Roman" w:cs="Times New Roman" w:hint="eastAsia"/>
          <w:sz w:val="28"/>
          <w:szCs w:val="28"/>
        </w:rPr>
        <w:t>申请人</w:t>
      </w:r>
      <w:r w:rsidR="008A4F4D" w:rsidRPr="00FD50BA">
        <w:rPr>
          <w:rFonts w:ascii="Times New Roman" w:eastAsia="仿宋" w:hAnsi="Times New Roman" w:cs="Times New Roman" w:hint="eastAsia"/>
          <w:sz w:val="28"/>
          <w:szCs w:val="28"/>
        </w:rPr>
        <w:t>应当审慎地评估此类变更带来的风险，并开展相关研究，以支持变更应用于临床试验样品的制备。一般变更是指</w:t>
      </w:r>
      <w:r w:rsidR="006F1AE6" w:rsidRPr="00FD50BA">
        <w:rPr>
          <w:rFonts w:ascii="Times New Roman" w:eastAsia="仿宋" w:hAnsi="Times New Roman" w:cs="Times New Roman" w:hint="eastAsia"/>
          <w:sz w:val="28"/>
          <w:szCs w:val="28"/>
        </w:rPr>
        <w:t>可能</w:t>
      </w:r>
      <w:r w:rsidR="00A0155F" w:rsidRPr="00FD50BA">
        <w:rPr>
          <w:rFonts w:ascii="Times New Roman" w:eastAsia="仿宋" w:hAnsi="Times New Roman" w:cs="Times New Roman" w:hint="eastAsia"/>
          <w:sz w:val="28"/>
          <w:szCs w:val="28"/>
        </w:rPr>
        <w:t>对临床样品的质量</w:t>
      </w:r>
      <w:r w:rsidR="00721EF5" w:rsidRPr="00FD50BA">
        <w:rPr>
          <w:rFonts w:ascii="Times New Roman" w:eastAsia="仿宋" w:hAnsi="Times New Roman" w:cs="Times New Roman" w:hint="eastAsia"/>
          <w:sz w:val="28"/>
          <w:szCs w:val="28"/>
        </w:rPr>
        <w:t>、</w:t>
      </w:r>
      <w:r w:rsidR="00A0155F" w:rsidRPr="00FD50BA">
        <w:rPr>
          <w:rFonts w:ascii="Times New Roman" w:eastAsia="仿宋" w:hAnsi="Times New Roman" w:cs="Times New Roman" w:hint="eastAsia"/>
          <w:sz w:val="28"/>
          <w:szCs w:val="28"/>
        </w:rPr>
        <w:t>临床试验的安全性以及试验结果的</w:t>
      </w:r>
      <w:r w:rsidR="00B54636" w:rsidRPr="00FD50BA">
        <w:rPr>
          <w:rFonts w:ascii="Times New Roman" w:eastAsia="仿宋" w:hAnsi="Times New Roman" w:cs="Times New Roman" w:hint="eastAsia"/>
          <w:sz w:val="28"/>
          <w:szCs w:val="28"/>
        </w:rPr>
        <w:t>可衔接性</w:t>
      </w:r>
      <w:r w:rsidR="00B02DD7" w:rsidRPr="00FD50BA">
        <w:rPr>
          <w:rFonts w:ascii="Times New Roman" w:eastAsia="仿宋" w:hAnsi="Times New Roman" w:cs="Times New Roman" w:hint="eastAsia"/>
          <w:sz w:val="28"/>
          <w:szCs w:val="28"/>
        </w:rPr>
        <w:t>无明显影响</w:t>
      </w:r>
      <w:r w:rsidR="00A0155F" w:rsidRPr="00FD50BA">
        <w:rPr>
          <w:rFonts w:ascii="Times New Roman" w:eastAsia="仿宋" w:hAnsi="Times New Roman" w:cs="Times New Roman" w:hint="eastAsia"/>
          <w:sz w:val="28"/>
          <w:szCs w:val="28"/>
        </w:rPr>
        <w:t>的变更，申请人可酌情开展相关研究。</w:t>
      </w:r>
    </w:p>
    <w:p w:rsidR="00CF1260" w:rsidRPr="00FD50BA" w:rsidRDefault="00CF1260" w:rsidP="00D25BCC">
      <w:pPr>
        <w:adjustRightInd w:val="0"/>
        <w:snapToGrid w:val="0"/>
        <w:spacing w:line="360" w:lineRule="auto"/>
        <w:outlineLvl w:val="1"/>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三</w:t>
      </w:r>
      <w:r w:rsidRPr="00FD50BA">
        <w:rPr>
          <w:rFonts w:ascii="Times New Roman" w:eastAsia="仿宋" w:hAnsi="Times New Roman" w:cs="Times New Roman"/>
          <w:b/>
          <w:sz w:val="28"/>
          <w:szCs w:val="28"/>
        </w:rPr>
        <w:t>、原料药变更</w:t>
      </w:r>
      <w:r w:rsidRPr="00FD50BA">
        <w:rPr>
          <w:rFonts w:ascii="Times New Roman" w:eastAsia="仿宋" w:hAnsi="Times New Roman" w:cs="Times New Roman" w:hint="eastAsia"/>
          <w:b/>
          <w:sz w:val="28"/>
          <w:szCs w:val="28"/>
        </w:rPr>
        <w:t>研究</w:t>
      </w:r>
    </w:p>
    <w:p w:rsidR="00CF1260" w:rsidRPr="00FD50BA" w:rsidRDefault="00CF1260"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1</w:t>
      </w:r>
      <w:r w:rsidRPr="00FD50BA">
        <w:rPr>
          <w:rFonts w:ascii="Times New Roman" w:eastAsia="仿宋" w:hAnsi="Times New Roman" w:cs="Times New Roman" w:hint="eastAsia"/>
          <w:b/>
          <w:sz w:val="28"/>
          <w:szCs w:val="28"/>
        </w:rPr>
        <w:t>、</w:t>
      </w:r>
      <w:r w:rsidRPr="00FD50BA">
        <w:rPr>
          <w:rFonts w:ascii="Times New Roman" w:eastAsia="仿宋" w:hAnsi="Times New Roman" w:cs="Times New Roman"/>
          <w:b/>
          <w:sz w:val="28"/>
          <w:szCs w:val="28"/>
        </w:rPr>
        <w:t>原料药变更研究的一般原则</w:t>
      </w:r>
    </w:p>
    <w:p w:rsidR="00CF1260" w:rsidRPr="00FD50BA" w:rsidRDefault="00CF1260" w:rsidP="00CF1260">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对于原料药变更，需结合其对相应制剂质量的影响开展评估和研究。具体而言，需重点从变更对于原料药关键理化特性和杂质行为等的影响展开</w:t>
      </w:r>
      <w:r w:rsidR="00E06581">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影响制剂性能的原料药关键理化特性改变，可能导致试验药物在受试者</w:t>
      </w:r>
      <w:proofErr w:type="gramStart"/>
      <w:r w:rsidRPr="00FD50BA">
        <w:rPr>
          <w:rFonts w:ascii="Times New Roman" w:eastAsia="仿宋" w:hAnsi="Times New Roman" w:cs="Times New Roman" w:hint="eastAsia"/>
          <w:sz w:val="28"/>
          <w:szCs w:val="28"/>
        </w:rPr>
        <w:t>体内行为</w:t>
      </w:r>
      <w:proofErr w:type="gramEnd"/>
      <w:r w:rsidRPr="00FD50BA">
        <w:rPr>
          <w:rFonts w:ascii="Times New Roman" w:eastAsia="仿宋" w:hAnsi="Times New Roman" w:cs="Times New Roman" w:hint="eastAsia"/>
          <w:sz w:val="28"/>
          <w:szCs w:val="28"/>
        </w:rPr>
        <w:t>的改变，</w:t>
      </w:r>
      <w:r w:rsidR="00F96EA8" w:rsidRPr="00FD50BA">
        <w:rPr>
          <w:rFonts w:ascii="Times New Roman" w:eastAsia="仿宋" w:hAnsi="Times New Roman" w:cs="Times New Roman" w:hint="eastAsia"/>
          <w:sz w:val="28"/>
          <w:szCs w:val="28"/>
        </w:rPr>
        <w:t>进而影响</w:t>
      </w:r>
      <w:r w:rsidRPr="00FD50BA">
        <w:rPr>
          <w:rFonts w:ascii="Times New Roman" w:eastAsia="仿宋" w:hAnsi="Times New Roman" w:cs="Times New Roman" w:hint="eastAsia"/>
          <w:sz w:val="28"/>
          <w:szCs w:val="28"/>
        </w:rPr>
        <w:t>变更前后临床试验结果（数据）的</w:t>
      </w:r>
      <w:r w:rsidR="00B54636" w:rsidRPr="00FD50BA">
        <w:rPr>
          <w:rFonts w:ascii="Times New Roman" w:eastAsia="仿宋" w:hAnsi="Times New Roman" w:cs="Times New Roman" w:hint="eastAsia"/>
          <w:sz w:val="28"/>
          <w:szCs w:val="28"/>
        </w:rPr>
        <w:t>可衔接性</w:t>
      </w:r>
      <w:r w:rsidR="009C7324" w:rsidRPr="00FD50BA">
        <w:rPr>
          <w:rFonts w:ascii="Times New Roman" w:eastAsia="仿宋" w:hAnsi="Times New Roman" w:cs="Times New Roman" w:hint="eastAsia"/>
          <w:sz w:val="28"/>
          <w:szCs w:val="28"/>
        </w:rPr>
        <w:t>，也可能增加受试者安全性风险</w:t>
      </w:r>
      <w:r w:rsidRPr="00FD50BA">
        <w:rPr>
          <w:rFonts w:ascii="Times New Roman" w:eastAsia="仿宋" w:hAnsi="Times New Roman" w:cs="Times New Roman" w:hint="eastAsia"/>
          <w:sz w:val="28"/>
          <w:szCs w:val="28"/>
        </w:rPr>
        <w:t>；杂质种类和水平产生变化，可能增加临床试验预期</w:t>
      </w:r>
      <w:r w:rsidRPr="00FD50BA">
        <w:rPr>
          <w:rFonts w:ascii="Times New Roman" w:eastAsia="仿宋" w:hAnsi="Times New Roman" w:cs="Times New Roman"/>
          <w:sz w:val="28"/>
          <w:szCs w:val="28"/>
        </w:rPr>
        <w:t>/</w:t>
      </w:r>
      <w:r w:rsidRPr="00FD50BA">
        <w:rPr>
          <w:rFonts w:ascii="Times New Roman" w:eastAsia="仿宋" w:hAnsi="Times New Roman" w:cs="Times New Roman" w:hint="eastAsia"/>
          <w:sz w:val="28"/>
          <w:szCs w:val="28"/>
        </w:rPr>
        <w:t>非预期不良反应的风险，给受试者带来安全隐患。</w:t>
      </w:r>
    </w:p>
    <w:p w:rsidR="00CF1260" w:rsidRPr="00FD50BA" w:rsidRDefault="00CF1260"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 xml:space="preserve">1.1 </w:t>
      </w:r>
      <w:r w:rsidRPr="00FD50BA">
        <w:rPr>
          <w:rFonts w:ascii="Times New Roman" w:eastAsia="仿宋" w:hAnsi="Times New Roman" w:cs="Times New Roman"/>
          <w:b/>
          <w:sz w:val="28"/>
          <w:szCs w:val="28"/>
        </w:rPr>
        <w:t>关键理化特性</w:t>
      </w:r>
    </w:p>
    <w:p w:rsidR="00CF1260" w:rsidRPr="00FD50BA" w:rsidRDefault="00CF1260" w:rsidP="00CF1260">
      <w:pPr>
        <w:adjustRightInd w:val="0"/>
        <w:snapToGrid w:val="0"/>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一般而言，原料药的关键理化特性如晶型、粒度及分布、微观形</w:t>
      </w:r>
      <w:r w:rsidRPr="00FD50BA">
        <w:rPr>
          <w:rFonts w:ascii="Times New Roman" w:eastAsia="仿宋" w:hAnsi="Times New Roman" w:cs="Times New Roman" w:hint="eastAsia"/>
          <w:sz w:val="28"/>
          <w:szCs w:val="28"/>
        </w:rPr>
        <w:lastRenderedPageBreak/>
        <w:t>态</w:t>
      </w:r>
      <w:r w:rsidR="00E319DE" w:rsidRPr="00FD50BA">
        <w:rPr>
          <w:rFonts w:ascii="Times New Roman" w:eastAsia="仿宋" w:hAnsi="Times New Roman" w:cs="Times New Roman" w:hint="eastAsia"/>
          <w:sz w:val="28"/>
          <w:szCs w:val="28"/>
        </w:rPr>
        <w:t>、物料密度</w:t>
      </w:r>
      <w:r w:rsidRPr="00FD50BA">
        <w:rPr>
          <w:rFonts w:ascii="Times New Roman" w:eastAsia="仿宋" w:hAnsi="Times New Roman" w:cs="Times New Roman" w:hint="eastAsia"/>
          <w:sz w:val="28"/>
          <w:szCs w:val="28"/>
        </w:rPr>
        <w:t>、溶解性等可能会对临床试验药品质量产生影响。这些理化特性往往与原料药最终纯化（或成盐、结晶）工艺、分离方式、干燥、粉碎、混合等操作步骤密切相关。某些情况下，待精制物料中杂质的显著变化，也可能导致原料药关键理化特性的改变。</w:t>
      </w:r>
      <w:proofErr w:type="gramStart"/>
      <w:r w:rsidRPr="00FD50BA">
        <w:rPr>
          <w:rFonts w:ascii="Times New Roman" w:eastAsia="仿宋" w:hAnsi="Times New Roman" w:cs="Times New Roman" w:hint="eastAsia"/>
          <w:sz w:val="28"/>
          <w:szCs w:val="28"/>
        </w:rPr>
        <w:t>故相关</w:t>
      </w:r>
      <w:proofErr w:type="gramEnd"/>
      <w:r w:rsidRPr="00FD50BA">
        <w:rPr>
          <w:rFonts w:ascii="Times New Roman" w:eastAsia="仿宋" w:hAnsi="Times New Roman" w:cs="Times New Roman" w:hint="eastAsia"/>
          <w:sz w:val="28"/>
          <w:szCs w:val="28"/>
        </w:rPr>
        <w:t>工艺变更后，需基于风险评估对变更前后原料药的关键理化特性进行对比，酌情进行稳定性研究，必要时重新进行结构确证。当变更后原料药的关键理化特性存在改变时，则需充分评估其对制剂工艺（如：流动性、可压性、混合均匀性、溶解性等）和制剂性能（如：口服固体制剂的溶出、崩解、含量均匀度等）的影响，根据风险评估结果开展研究，必要时还需考虑进行相应制剂体内桥接研究。</w:t>
      </w:r>
    </w:p>
    <w:p w:rsidR="00CF1260" w:rsidRPr="00FD50BA" w:rsidRDefault="00CF1260"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1.2</w:t>
      </w:r>
      <w:r w:rsidRPr="00FD50BA">
        <w:rPr>
          <w:rFonts w:ascii="Times New Roman" w:eastAsia="仿宋" w:hAnsi="Times New Roman" w:cs="Times New Roman"/>
          <w:b/>
          <w:sz w:val="28"/>
          <w:szCs w:val="28"/>
        </w:rPr>
        <w:t>杂质行为</w:t>
      </w:r>
    </w:p>
    <w:p w:rsidR="00CF1260" w:rsidRPr="00FD50BA" w:rsidRDefault="00CF1260" w:rsidP="00CF1260">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一般而言，原料药中的杂质种类和杂质水平是影响临床试验药品安全性的重要因素。</w:t>
      </w:r>
      <w:r w:rsidRPr="00FD50BA">
        <w:rPr>
          <w:rFonts w:ascii="Times New Roman" w:eastAsia="仿宋" w:hAnsi="Times New Roman" w:cs="Times New Roman" w:hint="eastAsia"/>
          <w:kern w:val="0"/>
          <w:sz w:val="28"/>
          <w:szCs w:val="28"/>
        </w:rPr>
        <w:t>杂质通常来源于生产工艺（如溶剂、试剂和催化剂，起始物料引入和工艺副反应产生杂质）和自身降解等</w:t>
      </w:r>
      <w:r w:rsidRPr="00FD50BA">
        <w:rPr>
          <w:rFonts w:ascii="Times New Roman" w:eastAsia="仿宋" w:hAnsi="Times New Roman" w:cs="Times New Roman" w:hint="eastAsia"/>
          <w:sz w:val="28"/>
          <w:szCs w:val="28"/>
        </w:rPr>
        <w:t>。原料药生产场地、合成路线、合成工艺及控制、包装</w:t>
      </w:r>
      <w:r w:rsidR="00D83212" w:rsidRPr="00FD50BA">
        <w:rPr>
          <w:rFonts w:ascii="Times New Roman" w:eastAsia="仿宋" w:hAnsi="Times New Roman" w:cs="Times New Roman" w:hint="eastAsia"/>
          <w:sz w:val="28"/>
          <w:szCs w:val="28"/>
        </w:rPr>
        <w:t>及</w:t>
      </w:r>
      <w:r w:rsidR="008673C8" w:rsidRPr="00FD50BA">
        <w:rPr>
          <w:rFonts w:eastAsia="仿宋" w:cs="仿宋" w:hint="eastAsia"/>
          <w:spacing w:val="-4"/>
          <w:kern w:val="0"/>
          <w:sz w:val="28"/>
          <w:szCs w:val="28"/>
        </w:rPr>
        <w:t>贮藏</w:t>
      </w:r>
      <w:r w:rsidRPr="00FD50BA">
        <w:rPr>
          <w:rFonts w:eastAsia="仿宋" w:cs="仿宋" w:hint="eastAsia"/>
          <w:spacing w:val="-4"/>
          <w:kern w:val="0"/>
          <w:sz w:val="28"/>
          <w:szCs w:val="28"/>
        </w:rPr>
        <w:t>条件</w:t>
      </w:r>
      <w:r w:rsidRPr="00FD50BA">
        <w:rPr>
          <w:rFonts w:ascii="Times New Roman" w:eastAsia="仿宋" w:hAnsi="Times New Roman" w:cs="Times New Roman" w:hint="eastAsia"/>
          <w:sz w:val="28"/>
          <w:szCs w:val="28"/>
        </w:rPr>
        <w:t>等的变化均可能导致杂质种类和水平的改变。申请人需要对比变更前后中间体或原料药中杂质种类和水平，包括但不限于有关物质、残留溶剂、元素杂质、潜在遗传毒性杂质等，并酌情开展稳定性研究。所采用的杂质检查方法应可有效地分离和检测变更后样品中</w:t>
      </w:r>
      <w:r w:rsidR="004938D2" w:rsidRPr="00FD50BA">
        <w:rPr>
          <w:rFonts w:ascii="Times New Roman" w:eastAsia="仿宋" w:hAnsi="Times New Roman" w:cs="Times New Roman" w:hint="eastAsia"/>
          <w:sz w:val="28"/>
          <w:szCs w:val="28"/>
        </w:rPr>
        <w:t>的潜在</w:t>
      </w:r>
      <w:r w:rsidRPr="00FD50BA">
        <w:rPr>
          <w:rFonts w:ascii="Times New Roman" w:eastAsia="仿宋" w:hAnsi="Times New Roman" w:cs="Times New Roman" w:hint="eastAsia"/>
          <w:sz w:val="28"/>
          <w:szCs w:val="28"/>
        </w:rPr>
        <w:t>杂质。原则上，临床研究用样品的杂质水平不得超出动物安全性试验数据所支持的相应杂质的水平；临床研究样品中潜在遗传毒性杂质、毒性试剂、溶剂、金属催化剂等残留需符合相关指导原则（如：</w:t>
      </w:r>
      <w:r w:rsidRPr="00FD50BA">
        <w:rPr>
          <w:rFonts w:ascii="Times New Roman" w:eastAsia="仿宋" w:hAnsi="Times New Roman" w:cs="Times New Roman"/>
          <w:sz w:val="28"/>
          <w:szCs w:val="28"/>
        </w:rPr>
        <w:t>ICH M7/S9</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Q3C</w:t>
      </w:r>
      <w:r w:rsidRPr="00FD50BA">
        <w:rPr>
          <w:rFonts w:ascii="Times New Roman" w:eastAsia="仿宋" w:hAnsi="Times New Roman" w:cs="Times New Roman" w:hint="eastAsia"/>
          <w:sz w:val="28"/>
          <w:szCs w:val="28"/>
        </w:rPr>
        <w:t>等）的要求。如有例外，需提供相应的安全性支持依据。</w:t>
      </w:r>
    </w:p>
    <w:p w:rsidR="00CF1260" w:rsidRPr="00FD50BA" w:rsidRDefault="00CF1260"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Pr="00FD50BA">
        <w:rPr>
          <w:rFonts w:ascii="Times New Roman" w:eastAsia="仿宋" w:hAnsi="Times New Roman" w:cs="Times New Roman"/>
          <w:b/>
          <w:sz w:val="28"/>
          <w:szCs w:val="28"/>
        </w:rPr>
        <w:t>、</w:t>
      </w:r>
      <w:r w:rsidRPr="00FD50BA">
        <w:rPr>
          <w:rFonts w:ascii="Times New Roman" w:eastAsia="仿宋" w:hAnsi="Times New Roman" w:cs="Times New Roman" w:hint="eastAsia"/>
          <w:b/>
          <w:sz w:val="28"/>
          <w:szCs w:val="28"/>
        </w:rPr>
        <w:t>原料药变更分类举例及研究</w:t>
      </w:r>
    </w:p>
    <w:p w:rsidR="00CF1260" w:rsidRPr="00FD50BA" w:rsidRDefault="005F0735" w:rsidP="00CF1260">
      <w:pPr>
        <w:adjustRightInd w:val="0"/>
        <w:snapToGrid w:val="0"/>
        <w:spacing w:line="360" w:lineRule="auto"/>
        <w:ind w:firstLineChars="146" w:firstLine="409"/>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阐述了</w:t>
      </w:r>
      <w:r w:rsidR="005B3A86" w:rsidRPr="00FD50BA">
        <w:rPr>
          <w:rFonts w:ascii="Times New Roman" w:eastAsia="仿宋" w:hAnsi="Times New Roman" w:cs="Times New Roman" w:hint="eastAsia"/>
          <w:sz w:val="28"/>
          <w:szCs w:val="28"/>
        </w:rPr>
        <w:t>原料药</w:t>
      </w:r>
      <w:r w:rsidR="00666747" w:rsidRPr="00FD50BA">
        <w:rPr>
          <w:rFonts w:ascii="Times New Roman" w:eastAsia="仿宋" w:hAnsi="Times New Roman" w:cs="Times New Roman" w:hint="eastAsia"/>
          <w:sz w:val="28"/>
          <w:szCs w:val="28"/>
        </w:rPr>
        <w:t>不同</w:t>
      </w:r>
      <w:r w:rsidR="005B3A86" w:rsidRPr="00FD50BA">
        <w:rPr>
          <w:rFonts w:ascii="Times New Roman" w:eastAsia="仿宋" w:hAnsi="Times New Roman" w:cs="Times New Roman" w:hint="eastAsia"/>
          <w:sz w:val="28"/>
          <w:szCs w:val="28"/>
        </w:rPr>
        <w:t>变更</w:t>
      </w:r>
      <w:r w:rsidR="00666747" w:rsidRPr="00FD50BA">
        <w:rPr>
          <w:rFonts w:ascii="Times New Roman" w:eastAsia="仿宋" w:hAnsi="Times New Roman" w:cs="Times New Roman" w:hint="eastAsia"/>
          <w:sz w:val="28"/>
          <w:szCs w:val="28"/>
        </w:rPr>
        <w:t>情况</w:t>
      </w:r>
      <w:r w:rsidR="007B2425" w:rsidRPr="00FD50BA">
        <w:rPr>
          <w:rFonts w:ascii="Times New Roman" w:eastAsia="仿宋" w:hAnsi="Times New Roman" w:cs="Times New Roman" w:hint="eastAsia"/>
          <w:sz w:val="28"/>
          <w:szCs w:val="28"/>
        </w:rPr>
        <w:t>的</w:t>
      </w:r>
      <w:r w:rsidR="005B3A86" w:rsidRPr="00FD50BA">
        <w:rPr>
          <w:rFonts w:ascii="Times New Roman" w:eastAsia="仿宋" w:hAnsi="Times New Roman" w:cs="Times New Roman" w:hint="eastAsia"/>
          <w:sz w:val="28"/>
          <w:szCs w:val="28"/>
        </w:rPr>
        <w:t>研究思路</w:t>
      </w:r>
      <w:r w:rsidR="00D01F49" w:rsidRPr="00FD50BA">
        <w:rPr>
          <w:rFonts w:ascii="Times New Roman" w:eastAsia="仿宋" w:hAnsi="Times New Roman" w:cs="Times New Roman" w:hint="eastAsia"/>
          <w:sz w:val="28"/>
          <w:szCs w:val="28"/>
        </w:rPr>
        <w:t>和研究内容</w:t>
      </w:r>
      <w:r w:rsidR="005B3A86" w:rsidRPr="00FD50BA">
        <w:rPr>
          <w:rFonts w:ascii="Times New Roman" w:eastAsia="仿宋" w:hAnsi="Times New Roman" w:cs="Times New Roman" w:hint="eastAsia"/>
          <w:sz w:val="28"/>
          <w:szCs w:val="28"/>
        </w:rPr>
        <w:t>，并</w:t>
      </w:r>
      <w:r w:rsidR="00CF1260" w:rsidRPr="00FD50BA">
        <w:rPr>
          <w:rFonts w:ascii="Times New Roman" w:eastAsia="仿宋" w:hAnsi="Times New Roman" w:cs="Times New Roman" w:hint="eastAsia"/>
          <w:sz w:val="28"/>
          <w:szCs w:val="28"/>
        </w:rPr>
        <w:t>对常见变</w:t>
      </w:r>
      <w:r w:rsidR="00CF1260" w:rsidRPr="00FD50BA">
        <w:rPr>
          <w:rFonts w:ascii="Times New Roman" w:eastAsia="仿宋" w:hAnsi="Times New Roman" w:cs="Times New Roman" w:hint="eastAsia"/>
          <w:sz w:val="28"/>
          <w:szCs w:val="28"/>
        </w:rPr>
        <w:lastRenderedPageBreak/>
        <w:t>更进行了分类举例：</w:t>
      </w:r>
    </w:p>
    <w:p w:rsidR="00CF1260" w:rsidRPr="00FD50BA" w:rsidRDefault="00CF1260"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2.1</w:t>
      </w:r>
      <w:r w:rsidRPr="00FD50BA">
        <w:rPr>
          <w:rFonts w:ascii="Times New Roman" w:eastAsia="仿宋" w:hAnsi="Times New Roman" w:cs="Times New Roman"/>
          <w:b/>
          <w:sz w:val="28"/>
          <w:szCs w:val="28"/>
        </w:rPr>
        <w:t>原料药</w:t>
      </w:r>
      <w:r w:rsidRPr="00FD50BA">
        <w:rPr>
          <w:rFonts w:ascii="Times New Roman" w:eastAsia="仿宋" w:hAnsi="Times New Roman" w:cs="Times New Roman" w:hint="eastAsia"/>
          <w:b/>
          <w:sz w:val="28"/>
          <w:szCs w:val="28"/>
        </w:rPr>
        <w:t>生产场地</w:t>
      </w:r>
      <w:r w:rsidRPr="00FD50BA">
        <w:rPr>
          <w:rFonts w:ascii="Times New Roman" w:eastAsia="仿宋" w:hAnsi="Times New Roman" w:cs="Times New Roman"/>
          <w:b/>
          <w:sz w:val="28"/>
          <w:szCs w:val="28"/>
        </w:rPr>
        <w:t>变更</w:t>
      </w:r>
    </w:p>
    <w:p w:rsidR="00CF1260" w:rsidRPr="00FD50BA" w:rsidRDefault="00CF1260" w:rsidP="00CF1260">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原料药生产场地变更是指临床试验用原料药的生产和（或</w:t>
      </w:r>
      <w:r w:rsidRPr="00FD50BA">
        <w:rPr>
          <w:rFonts w:ascii="Times New Roman" w:eastAsia="仿宋" w:hAnsi="Times New Roman" w:cs="Times New Roman"/>
          <w:sz w:val="28"/>
          <w:szCs w:val="28"/>
        </w:rPr>
        <w:t>）</w:t>
      </w:r>
      <w:r w:rsidRPr="00FD50BA">
        <w:rPr>
          <w:rFonts w:ascii="Times New Roman" w:eastAsia="仿宋" w:hAnsi="Times New Roman" w:cs="Times New Roman" w:hint="eastAsia"/>
          <w:sz w:val="28"/>
          <w:szCs w:val="28"/>
        </w:rPr>
        <w:t>包装场地地址的变更。</w:t>
      </w:r>
    </w:p>
    <w:p w:rsidR="00CF1260" w:rsidRPr="00FD50BA" w:rsidRDefault="00CF1260" w:rsidP="00CF1260">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原料药生产场地变更时需对变更前后工艺路线、工艺操作、批量、生产设备等的差异进行对比，如伴随生产场地变更的同时发生了这些变化，需综合考虑这些变化对原料药杂质种类或水平、关键理化特性的影响，酌情评估对制剂质量的影响。</w:t>
      </w:r>
      <w:r w:rsidR="00E11E0F" w:rsidRPr="00FD50BA">
        <w:rPr>
          <w:rFonts w:ascii="Times New Roman" w:eastAsia="仿宋" w:hAnsi="Times New Roman" w:cs="Times New Roman" w:hint="eastAsia"/>
          <w:sz w:val="28"/>
          <w:szCs w:val="28"/>
        </w:rPr>
        <w:t>建议</w:t>
      </w:r>
      <w:r w:rsidRPr="00FD50BA">
        <w:rPr>
          <w:rFonts w:ascii="Times New Roman" w:eastAsia="仿宋" w:hAnsi="Times New Roman" w:cs="Times New Roman" w:hint="eastAsia"/>
          <w:sz w:val="28"/>
          <w:szCs w:val="28"/>
        </w:rPr>
        <w:t>对场地变更前后的中间体和</w:t>
      </w:r>
      <w:r w:rsidR="00E319DE"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或</w:t>
      </w:r>
      <w:r w:rsidR="00E319DE"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原料药进行全面质量对比，并酌情开展稳定性研究。如采用多个生产场地生产关键中间体或原料药，需关注不同</w:t>
      </w:r>
      <w:r w:rsidR="00E11E0F" w:rsidRPr="00FD50BA">
        <w:rPr>
          <w:rFonts w:ascii="Times New Roman" w:eastAsia="仿宋" w:hAnsi="Times New Roman" w:cs="Times New Roman" w:hint="eastAsia"/>
          <w:sz w:val="28"/>
          <w:szCs w:val="28"/>
        </w:rPr>
        <w:t>场地</w:t>
      </w:r>
      <w:r w:rsidR="008C011B" w:rsidRPr="00FD50BA">
        <w:rPr>
          <w:rFonts w:ascii="Times New Roman" w:eastAsia="仿宋" w:hAnsi="Times New Roman" w:cs="Times New Roman" w:hint="eastAsia"/>
          <w:sz w:val="28"/>
          <w:szCs w:val="28"/>
        </w:rPr>
        <w:t>间</w:t>
      </w:r>
      <w:r w:rsidRPr="00FD50BA">
        <w:rPr>
          <w:rFonts w:ascii="Times New Roman" w:eastAsia="仿宋" w:hAnsi="Times New Roman" w:cs="Times New Roman" w:hint="eastAsia"/>
          <w:sz w:val="28"/>
          <w:szCs w:val="28"/>
        </w:rPr>
        <w:t>样品质量一致性</w:t>
      </w:r>
      <w:r w:rsidRPr="00FD50BA">
        <w:rPr>
          <w:rFonts w:ascii="Times New Roman" w:eastAsia="仿宋" w:hAnsi="Times New Roman" w:cs="Times New Roman"/>
          <w:sz w:val="28"/>
          <w:szCs w:val="28"/>
        </w:rPr>
        <w:t>。</w:t>
      </w:r>
    </w:p>
    <w:p w:rsidR="00CF1260" w:rsidRPr="00FD50BA" w:rsidRDefault="00CF1260" w:rsidP="00D25BCC">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1.1</w:t>
      </w:r>
      <w:r w:rsidRPr="00FD50BA">
        <w:rPr>
          <w:rFonts w:ascii="Times New Roman" w:eastAsia="仿宋" w:hAnsi="Times New Roman" w:cs="Times New Roman"/>
          <w:b/>
          <w:sz w:val="28"/>
          <w:szCs w:val="28"/>
        </w:rPr>
        <w:t>重大变更</w:t>
      </w:r>
    </w:p>
    <w:p w:rsidR="00CF1260" w:rsidRPr="00FD50BA" w:rsidRDefault="00CF1260" w:rsidP="00CF1260">
      <w:pPr>
        <w:adjustRightInd w:val="0"/>
        <w:snapToGrid w:val="0"/>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CF1260" w:rsidRPr="00FD50BA" w:rsidRDefault="00CF1260" w:rsidP="00CF1260">
      <w:pPr>
        <w:pStyle w:val="a5"/>
        <w:numPr>
          <w:ilvl w:val="0"/>
          <w:numId w:val="1"/>
        </w:numPr>
        <w:adjustRightInd w:val="0"/>
        <w:snapToGrid w:val="0"/>
        <w:spacing w:line="360" w:lineRule="auto"/>
        <w:ind w:left="0" w:firstLineChars="0"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替换或增加生产场地</w:t>
      </w:r>
      <w:r w:rsidR="00B46392"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在早期临床阶段变更</w:t>
      </w:r>
      <w:r w:rsidR="00E11E0F" w:rsidRPr="00FD50BA">
        <w:rPr>
          <w:rFonts w:ascii="Times New Roman" w:eastAsia="仿宋" w:hAnsi="Times New Roman" w:cs="Times New Roman" w:hint="eastAsia"/>
          <w:sz w:val="28"/>
          <w:szCs w:val="28"/>
        </w:rPr>
        <w:t>简单化学合成小分子</w:t>
      </w:r>
      <w:r w:rsidRPr="00FD50BA">
        <w:rPr>
          <w:rFonts w:ascii="Times New Roman" w:eastAsia="仿宋" w:hAnsi="Times New Roman" w:cs="Times New Roman" w:hint="eastAsia"/>
          <w:sz w:val="28"/>
          <w:szCs w:val="28"/>
        </w:rPr>
        <w:t>生产场地可除外）。</w:t>
      </w:r>
    </w:p>
    <w:p w:rsidR="00CF1260" w:rsidRPr="00FD50BA" w:rsidRDefault="00CF1260" w:rsidP="00D25BCC">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1.2</w:t>
      </w:r>
      <w:r w:rsidRPr="00FD50BA">
        <w:rPr>
          <w:rFonts w:ascii="Times New Roman" w:eastAsia="仿宋" w:hAnsi="Times New Roman" w:cs="Times New Roman"/>
          <w:b/>
          <w:sz w:val="28"/>
          <w:szCs w:val="28"/>
        </w:rPr>
        <w:t>一般变更</w:t>
      </w:r>
    </w:p>
    <w:p w:rsidR="00CF1260" w:rsidRPr="00FD50BA" w:rsidRDefault="00CF1260" w:rsidP="00CF1260">
      <w:pPr>
        <w:adjustRightInd w:val="0"/>
        <w:snapToGrid w:val="0"/>
        <w:spacing w:line="360" w:lineRule="auto"/>
        <w:ind w:firstLineChars="150" w:firstLine="420"/>
        <w:rPr>
          <w:rFonts w:ascii="Times New Roman" w:eastAsia="仿宋" w:hAnsi="Times New Roman" w:cs="Times New Roman"/>
          <w:sz w:val="28"/>
          <w:szCs w:val="28"/>
        </w:rPr>
      </w:pPr>
      <w:r w:rsidRPr="00FD50BA">
        <w:rPr>
          <w:rFonts w:ascii="Times New Roman" w:eastAsia="仿宋" w:hAnsi="Times New Roman" w:cs="Times New Roman"/>
          <w:sz w:val="28"/>
          <w:szCs w:val="28"/>
        </w:rPr>
        <w:t>包括但不限于：</w:t>
      </w:r>
    </w:p>
    <w:p w:rsidR="00CF1260" w:rsidRPr="00FD50BA" w:rsidRDefault="00CF1260" w:rsidP="00CF1260">
      <w:pPr>
        <w:pStyle w:val="a5"/>
        <w:numPr>
          <w:ilvl w:val="0"/>
          <w:numId w:val="3"/>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变更原料药生产</w:t>
      </w:r>
      <w:r w:rsidR="007C6251" w:rsidRPr="00FD50BA">
        <w:rPr>
          <w:rFonts w:ascii="Times New Roman" w:eastAsia="仿宋" w:hAnsi="Times New Roman" w:cs="Times New Roman" w:hint="eastAsia"/>
          <w:sz w:val="28"/>
          <w:szCs w:val="28"/>
        </w:rPr>
        <w:t>场地</w:t>
      </w:r>
      <w:r w:rsidRPr="00FD50BA">
        <w:rPr>
          <w:rFonts w:ascii="Times New Roman" w:eastAsia="仿宋" w:hAnsi="Times New Roman" w:cs="Times New Roman" w:hint="eastAsia"/>
          <w:sz w:val="28"/>
          <w:szCs w:val="28"/>
        </w:rPr>
        <w:t>名称及地址</w:t>
      </w:r>
      <w:r w:rsidR="00E37F68" w:rsidRPr="00FD50BA">
        <w:rPr>
          <w:rFonts w:ascii="Times New Roman" w:eastAsia="仿宋" w:hAnsi="Times New Roman" w:cs="Times New Roman" w:hint="eastAsia"/>
          <w:sz w:val="28"/>
          <w:szCs w:val="28"/>
        </w:rPr>
        <w:t>表述</w:t>
      </w:r>
      <w:r w:rsidRPr="00FD50BA">
        <w:rPr>
          <w:rFonts w:ascii="Times New Roman" w:eastAsia="仿宋" w:hAnsi="Times New Roman" w:cs="Times New Roman" w:hint="eastAsia"/>
          <w:sz w:val="28"/>
          <w:szCs w:val="28"/>
        </w:rPr>
        <w:t>，但实际地址不变。</w:t>
      </w:r>
    </w:p>
    <w:p w:rsidR="00CF1260" w:rsidRPr="00FD50BA" w:rsidRDefault="00CF1260" w:rsidP="00CF1260">
      <w:pPr>
        <w:pStyle w:val="a5"/>
        <w:numPr>
          <w:ilvl w:val="0"/>
          <w:numId w:val="3"/>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在不改变原料药质量标准、包装</w:t>
      </w:r>
      <w:r w:rsidR="001044C1" w:rsidRPr="00FD50BA">
        <w:rPr>
          <w:rFonts w:ascii="Times New Roman" w:eastAsia="仿宋" w:hAnsi="Times New Roman" w:cs="Times New Roman" w:hint="eastAsia"/>
          <w:sz w:val="28"/>
          <w:szCs w:val="28"/>
        </w:rPr>
        <w:t>及</w:t>
      </w:r>
      <w:r w:rsidR="008673C8" w:rsidRPr="00FD50BA">
        <w:rPr>
          <w:rFonts w:eastAsia="仿宋" w:cs="仿宋" w:hint="eastAsia"/>
          <w:spacing w:val="-4"/>
          <w:kern w:val="0"/>
          <w:sz w:val="28"/>
          <w:szCs w:val="28"/>
        </w:rPr>
        <w:t>贮藏</w:t>
      </w:r>
      <w:r w:rsidRPr="00FD50BA">
        <w:rPr>
          <w:rFonts w:ascii="Times New Roman" w:eastAsia="仿宋" w:hAnsi="Times New Roman" w:cs="Times New Roman" w:hint="eastAsia"/>
          <w:sz w:val="28"/>
          <w:szCs w:val="28"/>
        </w:rPr>
        <w:t>条件的前提下，变更原料药包装</w:t>
      </w:r>
      <w:r w:rsidR="007C6251" w:rsidRPr="00FD50BA">
        <w:rPr>
          <w:rFonts w:ascii="Times New Roman" w:eastAsia="仿宋" w:hAnsi="Times New Roman" w:cs="Times New Roman" w:hint="eastAsia"/>
          <w:sz w:val="28"/>
          <w:szCs w:val="28"/>
        </w:rPr>
        <w:t>场地</w:t>
      </w:r>
      <w:r w:rsidRPr="00FD50BA">
        <w:rPr>
          <w:rFonts w:ascii="Times New Roman" w:eastAsia="仿宋" w:hAnsi="Times New Roman" w:cs="Times New Roman" w:hint="eastAsia"/>
          <w:sz w:val="28"/>
          <w:szCs w:val="28"/>
        </w:rPr>
        <w:t>。</w:t>
      </w:r>
    </w:p>
    <w:p w:rsidR="00CF1260" w:rsidRPr="00FD50BA" w:rsidRDefault="00CF1260" w:rsidP="00CF1260">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2</w:t>
      </w:r>
      <w:r w:rsidRPr="00FD50BA">
        <w:rPr>
          <w:rFonts w:ascii="Times New Roman" w:eastAsia="仿宋" w:hAnsi="Times New Roman" w:cs="Times New Roman"/>
          <w:b/>
          <w:sz w:val="28"/>
          <w:szCs w:val="28"/>
        </w:rPr>
        <w:t>原料药生产工艺变更</w:t>
      </w:r>
    </w:p>
    <w:p w:rsidR="00CF1260" w:rsidRPr="00FD50BA" w:rsidRDefault="00CF1260" w:rsidP="00CF1260">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原料药生产工艺变更一般包括：生产路线变更（如：缩短、延长或改变生产路线等）、生产条件变更（如：</w:t>
      </w:r>
      <w:r w:rsidR="00AA3FB0" w:rsidRPr="00FD50BA">
        <w:rPr>
          <w:rFonts w:ascii="Times New Roman" w:eastAsia="仿宋" w:hAnsi="Times New Roman" w:cs="Times New Roman" w:hint="eastAsia"/>
          <w:sz w:val="28"/>
          <w:szCs w:val="28"/>
        </w:rPr>
        <w:t>物料、</w:t>
      </w:r>
      <w:r w:rsidRPr="00FD50BA">
        <w:rPr>
          <w:rFonts w:ascii="Times New Roman" w:eastAsia="仿宋" w:hAnsi="Times New Roman" w:cs="Times New Roman" w:hint="eastAsia"/>
          <w:sz w:val="28"/>
          <w:szCs w:val="28"/>
        </w:rPr>
        <w:t>投料量、反应温度、反应时间、搅拌时间、后处理方式、精制条件、干燥方式等）等。</w:t>
      </w:r>
    </w:p>
    <w:p w:rsidR="00CF1260" w:rsidRPr="00FD50BA" w:rsidRDefault="00CF1260" w:rsidP="00CF1260">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此类变更可能会对原料药杂质和理化特</w:t>
      </w:r>
      <w:r w:rsidRPr="00FD50BA">
        <w:rPr>
          <w:rFonts w:ascii="仿宋" w:eastAsia="仿宋" w:hAnsi="仿宋" w:cs="Times New Roman"/>
          <w:sz w:val="28"/>
          <w:szCs w:val="28"/>
        </w:rPr>
        <w:t>性产生影响。一般而言，</w:t>
      </w:r>
      <w:r w:rsidRPr="00FD50BA">
        <w:rPr>
          <w:rFonts w:ascii="仿宋" w:eastAsia="仿宋" w:hAnsi="仿宋" w:cs="Times New Roman"/>
          <w:sz w:val="28"/>
          <w:szCs w:val="28"/>
        </w:rPr>
        <w:lastRenderedPageBreak/>
        <w:t>越接近合成路线最后一步</w:t>
      </w:r>
      <w:r w:rsidRPr="00FD50BA">
        <w:rPr>
          <w:rFonts w:ascii="Times New Roman" w:eastAsia="仿宋" w:hAnsi="Times New Roman" w:cs="Times New Roman" w:hint="eastAsia"/>
          <w:sz w:val="28"/>
          <w:szCs w:val="28"/>
        </w:rPr>
        <w:t>反应（限于形成</w:t>
      </w:r>
      <w:r w:rsidR="00E319DE" w:rsidRPr="00FD50BA">
        <w:rPr>
          <w:rFonts w:ascii="Times New Roman" w:eastAsia="仿宋" w:hAnsi="Times New Roman" w:cs="Times New Roman" w:hint="eastAsia"/>
          <w:sz w:val="28"/>
          <w:szCs w:val="28"/>
        </w:rPr>
        <w:t>或断裂</w:t>
      </w:r>
      <w:r w:rsidRPr="00FD50BA">
        <w:rPr>
          <w:rFonts w:ascii="Times New Roman" w:eastAsia="仿宋" w:hAnsi="Times New Roman" w:cs="Times New Roman" w:hint="eastAsia"/>
          <w:sz w:val="28"/>
          <w:szCs w:val="28"/>
        </w:rPr>
        <w:t>共价键的反应）的变更越可能影响原料药质量，进而对相应临床试验药品的性能和质量产生影响。在全面评估当前变更步骤杂质</w:t>
      </w:r>
      <w:r w:rsidR="00B94031" w:rsidRPr="00FD50BA">
        <w:rPr>
          <w:rFonts w:ascii="Times New Roman" w:eastAsia="仿宋" w:hAnsi="Times New Roman" w:cs="Times New Roman" w:hint="eastAsia"/>
          <w:sz w:val="28"/>
          <w:szCs w:val="28"/>
        </w:rPr>
        <w:t>行为</w:t>
      </w:r>
      <w:r w:rsidRPr="00FD50BA">
        <w:rPr>
          <w:rFonts w:ascii="Times New Roman" w:eastAsia="仿宋" w:hAnsi="Times New Roman" w:cs="Times New Roman" w:hint="eastAsia"/>
          <w:sz w:val="28"/>
          <w:szCs w:val="28"/>
        </w:rPr>
        <w:t>和分析方法适用性的情况下，可对比评估变更涉及到的中间体的质量，如无差异可认为等同，如存在差异需顺延评估下一个中间体，直至认为等同。</w:t>
      </w:r>
      <w:r w:rsidRPr="00FD50BA">
        <w:rPr>
          <w:rFonts w:ascii="仿宋" w:eastAsia="仿宋" w:hAnsi="仿宋" w:cs="Times New Roman" w:hint="eastAsia"/>
          <w:sz w:val="28"/>
          <w:szCs w:val="28"/>
        </w:rPr>
        <w:t>当发生此类变更时，需</w:t>
      </w:r>
      <w:r w:rsidRPr="00FD50BA">
        <w:rPr>
          <w:rFonts w:ascii="仿宋" w:eastAsia="仿宋" w:hAnsi="仿宋" w:cs="Times New Roman"/>
          <w:sz w:val="28"/>
          <w:szCs w:val="28"/>
        </w:rPr>
        <w:t>对发生变更的工艺步骤进行详细评估和研究，对变更前后该步骤中间体及后续中间体和</w:t>
      </w:r>
      <w:r w:rsidR="00150897" w:rsidRPr="00FD50BA">
        <w:rPr>
          <w:rFonts w:ascii="仿宋" w:eastAsia="仿宋" w:hAnsi="仿宋" w:cs="Times New Roman" w:hint="eastAsia"/>
          <w:sz w:val="28"/>
          <w:szCs w:val="28"/>
        </w:rPr>
        <w:t>（</w:t>
      </w:r>
      <w:r w:rsidRPr="00FD50BA">
        <w:rPr>
          <w:rFonts w:ascii="仿宋" w:eastAsia="仿宋" w:hAnsi="仿宋" w:cs="Times New Roman"/>
          <w:sz w:val="28"/>
          <w:szCs w:val="28"/>
        </w:rPr>
        <w:t>或</w:t>
      </w:r>
      <w:r w:rsidR="00150897" w:rsidRPr="00FD50BA">
        <w:rPr>
          <w:rFonts w:ascii="仿宋" w:eastAsia="仿宋" w:hAnsi="仿宋" w:cs="Times New Roman" w:hint="eastAsia"/>
          <w:sz w:val="28"/>
          <w:szCs w:val="28"/>
        </w:rPr>
        <w:t>）</w:t>
      </w:r>
      <w:r w:rsidRPr="00FD50BA">
        <w:rPr>
          <w:rFonts w:ascii="仿宋" w:eastAsia="仿宋" w:hAnsi="仿宋" w:cs="Times New Roman"/>
          <w:sz w:val="28"/>
          <w:szCs w:val="28"/>
        </w:rPr>
        <w:t>原料药进行全面对比，关注变更前后原料</w:t>
      </w:r>
      <w:r w:rsidRPr="00FD50BA">
        <w:rPr>
          <w:rFonts w:ascii="仿宋" w:eastAsia="仿宋" w:hAnsi="仿宋" w:cs="Times New Roman" w:hint="eastAsia"/>
          <w:sz w:val="28"/>
          <w:szCs w:val="28"/>
        </w:rPr>
        <w:t>药</w:t>
      </w:r>
      <w:r w:rsidRPr="00FD50BA">
        <w:rPr>
          <w:rFonts w:ascii="仿宋" w:eastAsia="仿宋" w:hAnsi="仿宋" w:cs="Times New Roman"/>
          <w:sz w:val="28"/>
          <w:szCs w:val="28"/>
        </w:rPr>
        <w:t>中杂质</w:t>
      </w:r>
      <w:r w:rsidRPr="00FD50BA">
        <w:rPr>
          <w:rFonts w:ascii="仿宋" w:eastAsia="仿宋" w:hAnsi="仿宋" w:cs="Times New Roman" w:hint="eastAsia"/>
          <w:sz w:val="28"/>
          <w:szCs w:val="28"/>
        </w:rPr>
        <w:t>谱</w:t>
      </w:r>
      <w:r w:rsidRPr="00FD50BA">
        <w:rPr>
          <w:rFonts w:ascii="仿宋" w:eastAsia="仿宋" w:hAnsi="仿宋" w:cs="Times New Roman"/>
          <w:sz w:val="28"/>
          <w:szCs w:val="28"/>
        </w:rPr>
        <w:t>的</w:t>
      </w:r>
      <w:r w:rsidRPr="00FD50BA">
        <w:rPr>
          <w:rFonts w:ascii="仿宋" w:eastAsia="仿宋" w:hAnsi="仿宋" w:cs="Times New Roman" w:hint="eastAsia"/>
          <w:sz w:val="28"/>
          <w:szCs w:val="28"/>
        </w:rPr>
        <w:t>分析（反应副产物以及</w:t>
      </w:r>
      <w:r w:rsidRPr="00FD50BA">
        <w:rPr>
          <w:rFonts w:ascii="仿宋" w:eastAsia="仿宋" w:hAnsi="仿宋" w:cs="Times New Roman"/>
          <w:sz w:val="28"/>
          <w:szCs w:val="28"/>
        </w:rPr>
        <w:t>新增毒性试剂、溶剂、催化剂</w:t>
      </w:r>
      <w:r w:rsidRPr="00FD50BA">
        <w:rPr>
          <w:rFonts w:ascii="仿宋" w:eastAsia="仿宋" w:hAnsi="仿宋" w:cs="Times New Roman" w:hint="eastAsia"/>
          <w:sz w:val="28"/>
          <w:szCs w:val="28"/>
        </w:rPr>
        <w:t>等）</w:t>
      </w:r>
      <w:r w:rsidRPr="00FD50BA">
        <w:rPr>
          <w:rFonts w:ascii="仿宋" w:eastAsia="仿宋" w:hAnsi="仿宋" w:cs="Times New Roman"/>
          <w:sz w:val="28"/>
          <w:szCs w:val="28"/>
        </w:rPr>
        <w:t>、杂质</w:t>
      </w:r>
      <w:r w:rsidRPr="00FD50BA">
        <w:rPr>
          <w:rFonts w:ascii="仿宋" w:eastAsia="仿宋" w:hAnsi="仿宋" w:cs="Times New Roman" w:hint="eastAsia"/>
          <w:sz w:val="28"/>
          <w:szCs w:val="28"/>
        </w:rPr>
        <w:t>转化清除</w:t>
      </w:r>
      <w:r w:rsidRPr="00FD50BA">
        <w:rPr>
          <w:rFonts w:ascii="仿宋" w:eastAsia="仿宋" w:hAnsi="仿宋" w:cs="Times New Roman"/>
          <w:sz w:val="28"/>
          <w:szCs w:val="28"/>
        </w:rPr>
        <w:t>研究结果，必要时调整杂质控制策略。</w:t>
      </w:r>
      <w:r w:rsidRPr="00FD50BA">
        <w:rPr>
          <w:rFonts w:ascii="Times New Roman" w:eastAsia="仿宋" w:hAnsi="Times New Roman" w:cs="Times New Roman" w:hint="eastAsia"/>
          <w:sz w:val="28"/>
          <w:szCs w:val="28"/>
        </w:rPr>
        <w:t>当</w:t>
      </w:r>
      <w:r w:rsidRPr="00FD50BA">
        <w:rPr>
          <w:rFonts w:ascii="仿宋" w:eastAsia="仿宋" w:hAnsi="仿宋" w:cs="Times New Roman"/>
          <w:sz w:val="28"/>
          <w:szCs w:val="28"/>
        </w:rPr>
        <w:t>最后一步</w:t>
      </w:r>
      <w:r w:rsidRPr="00FD50BA">
        <w:rPr>
          <w:rFonts w:ascii="Times New Roman" w:eastAsia="仿宋" w:hAnsi="Times New Roman" w:cs="Times New Roman" w:hint="eastAsia"/>
          <w:sz w:val="28"/>
          <w:szCs w:val="28"/>
        </w:rPr>
        <w:t>反应步骤（限于共价键</w:t>
      </w:r>
      <w:r w:rsidR="00C93D93" w:rsidRPr="00FD50BA">
        <w:rPr>
          <w:rFonts w:ascii="Times New Roman" w:eastAsia="仿宋" w:hAnsi="Times New Roman" w:cs="Times New Roman" w:hint="eastAsia"/>
          <w:sz w:val="28"/>
          <w:szCs w:val="28"/>
        </w:rPr>
        <w:t>形成或断裂</w:t>
      </w:r>
      <w:r w:rsidRPr="00FD50BA">
        <w:rPr>
          <w:rFonts w:ascii="Times New Roman" w:eastAsia="仿宋" w:hAnsi="Times New Roman" w:cs="Times New Roman" w:hint="eastAsia"/>
          <w:sz w:val="28"/>
          <w:szCs w:val="28"/>
        </w:rPr>
        <w:t>的反应）、</w:t>
      </w:r>
      <w:r w:rsidRPr="00FD50BA">
        <w:rPr>
          <w:rFonts w:ascii="Times New Roman" w:eastAsia="仿宋" w:hAnsi="Times New Roman" w:cs="Times New Roman" w:hint="eastAsia"/>
          <w:kern w:val="0"/>
          <w:sz w:val="28"/>
          <w:szCs w:val="28"/>
        </w:rPr>
        <w:t>最后一步纯化</w:t>
      </w:r>
      <w:r w:rsidRPr="00FD50BA">
        <w:rPr>
          <w:rFonts w:ascii="Times New Roman" w:eastAsia="仿宋" w:hAnsi="Times New Roman" w:cs="Times New Roman"/>
          <w:kern w:val="0"/>
          <w:sz w:val="28"/>
          <w:szCs w:val="28"/>
        </w:rPr>
        <w:t>/</w:t>
      </w:r>
      <w:r w:rsidRPr="00FD50BA">
        <w:rPr>
          <w:rFonts w:ascii="Times New Roman" w:eastAsia="仿宋" w:hAnsi="Times New Roman" w:cs="Times New Roman" w:hint="eastAsia"/>
          <w:kern w:val="0"/>
          <w:sz w:val="28"/>
          <w:szCs w:val="28"/>
        </w:rPr>
        <w:t>成盐及其后续工艺步骤</w:t>
      </w:r>
      <w:r w:rsidRPr="00FD50BA">
        <w:rPr>
          <w:rFonts w:ascii="Times New Roman" w:eastAsia="仿宋" w:hAnsi="Times New Roman" w:cs="Times New Roman" w:hint="eastAsia"/>
          <w:sz w:val="28"/>
          <w:szCs w:val="28"/>
        </w:rPr>
        <w:t>发生变更时，需比较变更前后产物质量和原料药质量，必要时还需通过比较原料药变更前后生产</w:t>
      </w:r>
      <w:r w:rsidR="003829FC" w:rsidRPr="00FD50BA">
        <w:rPr>
          <w:rFonts w:ascii="Times New Roman" w:eastAsia="仿宋" w:hAnsi="Times New Roman" w:cs="Times New Roman" w:hint="eastAsia"/>
          <w:sz w:val="28"/>
          <w:szCs w:val="28"/>
        </w:rPr>
        <w:t>的制剂产品的性能</w:t>
      </w:r>
      <w:r w:rsidRPr="00FD50BA">
        <w:rPr>
          <w:rFonts w:ascii="Times New Roman" w:eastAsia="仿宋" w:hAnsi="Times New Roman" w:cs="Times New Roman" w:hint="eastAsia"/>
          <w:sz w:val="28"/>
          <w:szCs w:val="28"/>
        </w:rPr>
        <w:t>和质量来综合评估该变更对临床试验药品的整体影响，某些情况下还需考虑进行相应制剂体内桥接研究。</w:t>
      </w:r>
    </w:p>
    <w:p w:rsidR="00CF1260" w:rsidRPr="00FD50BA" w:rsidRDefault="00CF1260" w:rsidP="00CF1260">
      <w:pPr>
        <w:adjustRightInd w:val="0"/>
        <w:snapToGrid w:val="0"/>
        <w:spacing w:line="360" w:lineRule="auto"/>
        <w:outlineLvl w:val="3"/>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2.1</w:t>
      </w:r>
      <w:r w:rsidRPr="00FD50BA">
        <w:rPr>
          <w:rFonts w:ascii="Times New Roman" w:eastAsia="仿宋" w:hAnsi="Times New Roman" w:cs="Times New Roman"/>
          <w:b/>
          <w:sz w:val="28"/>
          <w:szCs w:val="28"/>
        </w:rPr>
        <w:t>生产路线变更</w:t>
      </w:r>
    </w:p>
    <w:p w:rsidR="00CF1260" w:rsidRPr="00FD50BA" w:rsidRDefault="00CF1260" w:rsidP="00CF1260">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 xml:space="preserve">2.1.1 </w:t>
      </w:r>
      <w:r w:rsidRPr="00FD50BA">
        <w:rPr>
          <w:rFonts w:ascii="Times New Roman" w:eastAsia="仿宋" w:hAnsi="Times New Roman" w:cs="Times New Roman"/>
          <w:b/>
          <w:sz w:val="28"/>
          <w:szCs w:val="28"/>
        </w:rPr>
        <w:t>重大变更</w:t>
      </w:r>
    </w:p>
    <w:p w:rsidR="00CF1260" w:rsidRPr="00FD50BA" w:rsidRDefault="00CF1260" w:rsidP="00CF1260">
      <w:pPr>
        <w:adjustRightInd w:val="0"/>
        <w:snapToGrid w:val="0"/>
        <w:spacing w:line="360" w:lineRule="auto"/>
        <w:ind w:firstLineChars="150" w:firstLine="42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CF1260" w:rsidRPr="00FD50BA" w:rsidRDefault="00CF1260" w:rsidP="00CF1260">
      <w:pPr>
        <w:pStyle w:val="a5"/>
        <w:numPr>
          <w:ilvl w:val="0"/>
          <w:numId w:val="1"/>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改变合成路线，并</w:t>
      </w:r>
      <w:r w:rsidR="00DB1411" w:rsidRPr="00FD50BA">
        <w:rPr>
          <w:rFonts w:ascii="Times New Roman" w:eastAsia="仿宋" w:hAnsi="Times New Roman" w:cs="Times New Roman" w:hint="eastAsia"/>
          <w:sz w:val="28"/>
          <w:szCs w:val="28"/>
        </w:rPr>
        <w:t>可能</w:t>
      </w:r>
      <w:r w:rsidRPr="00FD50BA">
        <w:rPr>
          <w:rFonts w:ascii="Times New Roman" w:eastAsia="仿宋" w:hAnsi="Times New Roman" w:cs="Times New Roman" w:hint="eastAsia"/>
          <w:sz w:val="28"/>
          <w:szCs w:val="28"/>
        </w:rPr>
        <w:t>对原料药杂质行为和关键理化特性等产生明显影响。</w:t>
      </w:r>
    </w:p>
    <w:p w:rsidR="00CF1260" w:rsidRPr="00FD50BA" w:rsidRDefault="00CF1260" w:rsidP="00CF1260">
      <w:pPr>
        <w:pStyle w:val="a5"/>
        <w:numPr>
          <w:ilvl w:val="0"/>
          <w:numId w:val="1"/>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改变制备方式（如：化学合成与发酵工艺的</w:t>
      </w:r>
      <w:r w:rsidR="00B94031" w:rsidRPr="00FD50BA">
        <w:rPr>
          <w:rFonts w:ascii="Times New Roman" w:eastAsia="仿宋" w:hAnsi="Times New Roman" w:cs="Times New Roman" w:hint="eastAsia"/>
          <w:sz w:val="28"/>
          <w:szCs w:val="28"/>
        </w:rPr>
        <w:t>替换</w:t>
      </w:r>
      <w:r w:rsidRPr="00FD50BA">
        <w:rPr>
          <w:rFonts w:ascii="Times New Roman" w:eastAsia="仿宋" w:hAnsi="Times New Roman" w:cs="Times New Roman" w:hint="eastAsia"/>
          <w:sz w:val="28"/>
          <w:szCs w:val="28"/>
        </w:rPr>
        <w:t>，固相与液相多肽合成的</w:t>
      </w:r>
      <w:r w:rsidR="00B94031" w:rsidRPr="00FD50BA">
        <w:rPr>
          <w:rFonts w:ascii="Times New Roman" w:eastAsia="仿宋" w:hAnsi="Times New Roman" w:cs="Times New Roman" w:hint="eastAsia"/>
          <w:sz w:val="28"/>
          <w:szCs w:val="28"/>
        </w:rPr>
        <w:t>替换</w:t>
      </w:r>
      <w:r w:rsidRPr="00FD50BA">
        <w:rPr>
          <w:rFonts w:ascii="Times New Roman" w:eastAsia="仿宋" w:hAnsi="Times New Roman" w:cs="Times New Roman" w:hint="eastAsia"/>
          <w:sz w:val="28"/>
          <w:szCs w:val="28"/>
        </w:rPr>
        <w:t>等）。</w:t>
      </w:r>
    </w:p>
    <w:p w:rsidR="00CF1260" w:rsidRPr="00FD50BA" w:rsidRDefault="00CF1260" w:rsidP="00CF1260">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 xml:space="preserve">2.1.2 </w:t>
      </w:r>
      <w:r w:rsidRPr="00FD50BA">
        <w:rPr>
          <w:rFonts w:ascii="Times New Roman" w:eastAsia="仿宋" w:hAnsi="Times New Roman" w:cs="Times New Roman"/>
          <w:b/>
          <w:sz w:val="28"/>
          <w:szCs w:val="28"/>
        </w:rPr>
        <w:t>一般变更</w:t>
      </w:r>
    </w:p>
    <w:p w:rsidR="00CF1260" w:rsidRPr="00FD50BA" w:rsidRDefault="00CF1260" w:rsidP="00CF1260">
      <w:pPr>
        <w:adjustRightInd w:val="0"/>
        <w:snapToGrid w:val="0"/>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510F7B" w:rsidRPr="00FD50BA" w:rsidRDefault="00CF1260" w:rsidP="00510F7B">
      <w:pPr>
        <w:pStyle w:val="a5"/>
        <w:numPr>
          <w:ilvl w:val="0"/>
          <w:numId w:val="2"/>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将原起始物合成路线原封不动地纳入原料药生产中（延长原料药合成路线）。</w:t>
      </w:r>
    </w:p>
    <w:p w:rsidR="00CF1260" w:rsidRPr="00FD50BA" w:rsidRDefault="00CF1260" w:rsidP="00CF1260">
      <w:pPr>
        <w:adjustRightInd w:val="0"/>
        <w:snapToGrid w:val="0"/>
        <w:spacing w:line="360" w:lineRule="auto"/>
        <w:outlineLvl w:val="3"/>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lastRenderedPageBreak/>
        <w:t>2.</w:t>
      </w: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生产条件变更</w:t>
      </w:r>
    </w:p>
    <w:p w:rsidR="00CF1260" w:rsidRPr="00FD50BA" w:rsidRDefault="00CF1260" w:rsidP="00CF1260">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 xml:space="preserve">.1  </w:t>
      </w:r>
      <w:r w:rsidRPr="00FD50BA">
        <w:rPr>
          <w:rFonts w:ascii="Times New Roman" w:eastAsia="仿宋" w:hAnsi="Times New Roman" w:cs="Times New Roman"/>
          <w:b/>
          <w:sz w:val="28"/>
          <w:szCs w:val="28"/>
        </w:rPr>
        <w:t>重大变更</w:t>
      </w:r>
    </w:p>
    <w:p w:rsidR="00CF1260" w:rsidRPr="00FD50BA" w:rsidRDefault="00CF1260" w:rsidP="00CF1260">
      <w:pPr>
        <w:adjustRightInd w:val="0"/>
        <w:snapToGrid w:val="0"/>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sz w:val="28"/>
          <w:szCs w:val="28"/>
        </w:rPr>
        <w:t>包括但不限于</w:t>
      </w:r>
      <w:r w:rsidRPr="00FD50BA">
        <w:rPr>
          <w:rFonts w:ascii="Times New Roman" w:eastAsia="仿宋" w:hAnsi="Times New Roman" w:cs="Times New Roman" w:hint="eastAsia"/>
          <w:sz w:val="28"/>
          <w:szCs w:val="28"/>
        </w:rPr>
        <w:t>：</w:t>
      </w:r>
    </w:p>
    <w:p w:rsidR="00CF1260" w:rsidRPr="00FD50BA" w:rsidRDefault="00DB1411" w:rsidP="00CF1260">
      <w:pPr>
        <w:pStyle w:val="a5"/>
        <w:numPr>
          <w:ilvl w:val="0"/>
          <w:numId w:val="2"/>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可能</w:t>
      </w:r>
      <w:r w:rsidR="00CF1260" w:rsidRPr="00FD50BA">
        <w:rPr>
          <w:rFonts w:ascii="Times New Roman" w:eastAsia="仿宋" w:hAnsi="Times New Roman" w:cs="Times New Roman"/>
          <w:sz w:val="28"/>
          <w:szCs w:val="28"/>
        </w:rPr>
        <w:t>对原</w:t>
      </w:r>
      <w:r w:rsidR="00CF1260" w:rsidRPr="00FD50BA">
        <w:rPr>
          <w:rFonts w:ascii="Times New Roman" w:eastAsia="仿宋" w:hAnsi="Times New Roman" w:cs="Times New Roman" w:hint="eastAsia"/>
          <w:sz w:val="28"/>
          <w:szCs w:val="28"/>
        </w:rPr>
        <w:t>料药杂质行为和关键理化特性等产生明显影响的生产工艺及参数变更。比如</w:t>
      </w:r>
      <w:r w:rsidRPr="00FD50BA">
        <w:rPr>
          <w:rFonts w:ascii="Times New Roman" w:eastAsia="仿宋" w:hAnsi="Times New Roman" w:cs="Times New Roman" w:hint="eastAsia"/>
          <w:sz w:val="28"/>
          <w:szCs w:val="28"/>
        </w:rPr>
        <w:t>，</w:t>
      </w:r>
      <w:r w:rsidR="00CF1260" w:rsidRPr="00FD50BA">
        <w:rPr>
          <w:rFonts w:ascii="Times New Roman" w:eastAsia="仿宋" w:hAnsi="Times New Roman" w:cs="Times New Roman"/>
          <w:sz w:val="28"/>
          <w:szCs w:val="28"/>
        </w:rPr>
        <w:t>可能影响原料药质量的发酵工艺和提取工艺的变更</w:t>
      </w:r>
      <w:r w:rsidR="00CF1260" w:rsidRPr="00FD50BA">
        <w:rPr>
          <w:rFonts w:ascii="Times New Roman" w:eastAsia="仿宋" w:hAnsi="Times New Roman" w:cs="Times New Roman" w:hint="eastAsia"/>
          <w:sz w:val="28"/>
          <w:szCs w:val="28"/>
        </w:rPr>
        <w:t>（</w:t>
      </w:r>
      <w:r w:rsidR="00CF1260" w:rsidRPr="00FD50BA">
        <w:rPr>
          <w:rFonts w:ascii="Times New Roman" w:eastAsia="仿宋" w:hAnsi="Times New Roman" w:cs="Times New Roman"/>
          <w:sz w:val="28"/>
          <w:szCs w:val="28"/>
        </w:rPr>
        <w:t>如菌种改变、</w:t>
      </w:r>
      <w:r w:rsidR="00CF1260" w:rsidRPr="00FD50BA">
        <w:rPr>
          <w:rFonts w:ascii="Times New Roman" w:eastAsia="仿宋" w:hAnsi="Times New Roman" w:cs="Times New Roman" w:hint="eastAsia"/>
          <w:sz w:val="28"/>
          <w:szCs w:val="28"/>
        </w:rPr>
        <w:t>提纯原理改变</w:t>
      </w:r>
      <w:r w:rsidR="00D41E06" w:rsidRPr="00FD50BA">
        <w:rPr>
          <w:rFonts w:ascii="Times New Roman" w:eastAsia="仿宋" w:hAnsi="Times New Roman" w:cs="Times New Roman" w:hint="eastAsia"/>
          <w:sz w:val="28"/>
          <w:szCs w:val="28"/>
        </w:rPr>
        <w:t>）；</w:t>
      </w:r>
      <w:r w:rsidR="00B94031" w:rsidRPr="00FD50BA">
        <w:rPr>
          <w:rFonts w:ascii="Times New Roman" w:eastAsia="仿宋" w:hAnsi="Times New Roman" w:cs="Times New Roman" w:hint="eastAsia"/>
          <w:sz w:val="28"/>
          <w:szCs w:val="28"/>
        </w:rPr>
        <w:t>可能影响制剂</w:t>
      </w:r>
      <w:proofErr w:type="gramStart"/>
      <w:r w:rsidR="00B94031" w:rsidRPr="00FD50BA">
        <w:rPr>
          <w:rFonts w:ascii="Times New Roman" w:eastAsia="仿宋" w:hAnsi="Times New Roman" w:cs="Times New Roman" w:hint="eastAsia"/>
          <w:sz w:val="28"/>
          <w:szCs w:val="28"/>
        </w:rPr>
        <w:t>体内行为</w:t>
      </w:r>
      <w:proofErr w:type="gramEnd"/>
      <w:r w:rsidR="00B94031" w:rsidRPr="00FD50BA">
        <w:rPr>
          <w:rFonts w:ascii="Times New Roman" w:eastAsia="仿宋" w:hAnsi="Times New Roman" w:cs="Times New Roman" w:hint="eastAsia"/>
          <w:sz w:val="28"/>
          <w:szCs w:val="28"/>
        </w:rPr>
        <w:t>的</w:t>
      </w:r>
      <w:r w:rsidR="000F5A8F" w:rsidRPr="00FD50BA">
        <w:rPr>
          <w:rFonts w:ascii="Times New Roman" w:eastAsia="仿宋" w:hAnsi="Times New Roman" w:cs="Times New Roman" w:hint="eastAsia"/>
          <w:sz w:val="28"/>
          <w:szCs w:val="28"/>
        </w:rPr>
        <w:t>原料药</w:t>
      </w:r>
      <w:r w:rsidR="00CF1260" w:rsidRPr="00FD50BA">
        <w:rPr>
          <w:rFonts w:ascii="Times New Roman" w:eastAsia="仿宋" w:hAnsi="Times New Roman" w:cs="Times New Roman" w:hint="eastAsia"/>
          <w:sz w:val="28"/>
          <w:szCs w:val="28"/>
        </w:rPr>
        <w:t>结晶</w:t>
      </w:r>
      <w:r w:rsidR="005B678B" w:rsidRPr="00FD50BA">
        <w:rPr>
          <w:rFonts w:ascii="Times New Roman" w:eastAsia="仿宋" w:hAnsi="Times New Roman" w:cs="Times New Roman" w:hint="eastAsia"/>
          <w:sz w:val="28"/>
          <w:szCs w:val="28"/>
        </w:rPr>
        <w:t>条件</w:t>
      </w:r>
      <w:r w:rsidR="00B02F7D" w:rsidRPr="00FD50BA">
        <w:rPr>
          <w:rFonts w:ascii="Times New Roman" w:eastAsia="仿宋" w:hAnsi="Times New Roman" w:cs="Times New Roman" w:hint="eastAsia"/>
          <w:sz w:val="28"/>
          <w:szCs w:val="28"/>
        </w:rPr>
        <w:t>、粉碎</w:t>
      </w:r>
      <w:r w:rsidR="005B678B" w:rsidRPr="00FD50BA">
        <w:rPr>
          <w:rFonts w:ascii="Times New Roman" w:eastAsia="仿宋" w:hAnsi="Times New Roman" w:cs="Times New Roman" w:hint="eastAsia"/>
          <w:sz w:val="28"/>
          <w:szCs w:val="28"/>
        </w:rPr>
        <w:t>参数</w:t>
      </w:r>
      <w:r w:rsidR="00F23568" w:rsidRPr="00FD50BA">
        <w:rPr>
          <w:rFonts w:ascii="Times New Roman" w:eastAsia="仿宋" w:hAnsi="Times New Roman" w:cs="Times New Roman" w:hint="eastAsia"/>
          <w:sz w:val="28"/>
          <w:szCs w:val="28"/>
        </w:rPr>
        <w:t>等</w:t>
      </w:r>
      <w:r w:rsidR="009E0125" w:rsidRPr="00FD50BA">
        <w:rPr>
          <w:rFonts w:ascii="Times New Roman" w:eastAsia="仿宋" w:hAnsi="Times New Roman" w:cs="Times New Roman" w:hint="eastAsia"/>
          <w:sz w:val="28"/>
          <w:szCs w:val="28"/>
        </w:rPr>
        <w:t>的</w:t>
      </w:r>
      <w:r w:rsidR="00C55388" w:rsidRPr="00FD50BA">
        <w:rPr>
          <w:rFonts w:ascii="Times New Roman" w:eastAsia="仿宋" w:hAnsi="Times New Roman" w:cs="Times New Roman" w:hint="eastAsia"/>
          <w:sz w:val="28"/>
          <w:szCs w:val="28"/>
        </w:rPr>
        <w:t>变化</w:t>
      </w:r>
      <w:r w:rsidR="00CF1260" w:rsidRPr="00FD50BA">
        <w:rPr>
          <w:rFonts w:ascii="Times New Roman" w:eastAsia="仿宋" w:hAnsi="Times New Roman" w:cs="Times New Roman" w:hint="eastAsia"/>
          <w:sz w:val="28"/>
          <w:szCs w:val="28"/>
        </w:rPr>
        <w:t>。</w:t>
      </w:r>
    </w:p>
    <w:p w:rsidR="00CF1260" w:rsidRPr="00FD50BA" w:rsidRDefault="00CF1260" w:rsidP="00CF1260">
      <w:pPr>
        <w:pStyle w:val="a5"/>
        <w:numPr>
          <w:ilvl w:val="0"/>
          <w:numId w:val="2"/>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改变无菌原料药的灭菌工艺。</w:t>
      </w:r>
    </w:p>
    <w:p w:rsidR="00CF1260" w:rsidRPr="00FD50BA" w:rsidRDefault="00CF1260" w:rsidP="00CF1260">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 xml:space="preserve">.2 </w:t>
      </w:r>
      <w:r w:rsidRPr="00FD50BA">
        <w:rPr>
          <w:rFonts w:ascii="Times New Roman" w:eastAsia="仿宋" w:hAnsi="Times New Roman" w:cs="Times New Roman"/>
          <w:b/>
          <w:sz w:val="28"/>
          <w:szCs w:val="28"/>
        </w:rPr>
        <w:t>一般变更</w:t>
      </w:r>
    </w:p>
    <w:p w:rsidR="00CF1260" w:rsidRPr="00FD50BA" w:rsidRDefault="00CF1260" w:rsidP="00CF1260">
      <w:pPr>
        <w:adjustRightInd w:val="0"/>
        <w:snapToGrid w:val="0"/>
        <w:spacing w:line="360" w:lineRule="auto"/>
        <w:ind w:firstLineChars="150" w:firstLine="42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CF1260" w:rsidRPr="00FD50BA" w:rsidRDefault="00CF1260" w:rsidP="00CF1260">
      <w:pPr>
        <w:pStyle w:val="a5"/>
        <w:numPr>
          <w:ilvl w:val="0"/>
          <w:numId w:val="4"/>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不影响原料药质量的溶剂、试剂、催化剂的删减或用量调整。</w:t>
      </w:r>
    </w:p>
    <w:p w:rsidR="00CF1260" w:rsidRPr="00FD50BA" w:rsidRDefault="00CF1260" w:rsidP="00CF1260">
      <w:pPr>
        <w:pStyle w:val="a5"/>
        <w:numPr>
          <w:ilvl w:val="0"/>
          <w:numId w:val="4"/>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不影响原料药质量的批量放大。</w:t>
      </w:r>
    </w:p>
    <w:p w:rsidR="00CF1260" w:rsidRPr="00FD50BA" w:rsidRDefault="00CF1260"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3</w:t>
      </w:r>
      <w:r w:rsidRPr="00FD50BA">
        <w:rPr>
          <w:rFonts w:ascii="Times New Roman" w:eastAsia="仿宋" w:hAnsi="Times New Roman" w:cs="Times New Roman"/>
          <w:b/>
          <w:sz w:val="28"/>
          <w:szCs w:val="28"/>
        </w:rPr>
        <w:t>原料药质量标准变更</w:t>
      </w:r>
    </w:p>
    <w:p w:rsidR="00CF1260" w:rsidRPr="00FD50BA" w:rsidRDefault="00CF1260" w:rsidP="00CF1260">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原料药质量标准的变更一般包括检查项目、分析方法和</w:t>
      </w:r>
      <w:proofErr w:type="gramStart"/>
      <w:r w:rsidRPr="00FD50BA">
        <w:rPr>
          <w:rFonts w:ascii="Times New Roman" w:eastAsia="仿宋" w:hAnsi="Times New Roman" w:cs="Times New Roman" w:hint="eastAsia"/>
          <w:sz w:val="28"/>
          <w:szCs w:val="28"/>
        </w:rPr>
        <w:t>可</w:t>
      </w:r>
      <w:proofErr w:type="gramEnd"/>
      <w:r w:rsidRPr="00FD50BA">
        <w:rPr>
          <w:rFonts w:ascii="Times New Roman" w:eastAsia="仿宋" w:hAnsi="Times New Roman" w:cs="Times New Roman" w:hint="eastAsia"/>
          <w:sz w:val="28"/>
          <w:szCs w:val="28"/>
        </w:rPr>
        <w:t>接受限度的变更，这些变更可能会导致与质量相关的安全性风险识别能力或检测能力的变化。一般而言，原料药关键质量属性分析方法的改变、删减检查项目或放宽限度，对原料药质量控制的影响较大。分析方法改变时，需对方法变更前后检测能力进行对比和验证，如有必要，需采用新旧方法对动物安全性试验用样品和（或）</w:t>
      </w:r>
      <w:r w:rsidRPr="00FD50BA">
        <w:rPr>
          <w:rFonts w:ascii="Times New Roman" w:eastAsia="仿宋" w:hAnsi="Times New Roman" w:cs="Times New Roman"/>
          <w:sz w:val="28"/>
          <w:szCs w:val="28"/>
        </w:rPr>
        <w:t>临床</w:t>
      </w:r>
      <w:r w:rsidRPr="00FD50BA">
        <w:rPr>
          <w:rFonts w:ascii="Times New Roman" w:eastAsia="仿宋" w:hAnsi="Times New Roman" w:cs="Times New Roman" w:hint="eastAsia"/>
          <w:sz w:val="28"/>
          <w:szCs w:val="28"/>
        </w:rPr>
        <w:t>试验用</w:t>
      </w:r>
      <w:r w:rsidRPr="00FD50BA">
        <w:rPr>
          <w:rFonts w:ascii="Times New Roman" w:eastAsia="仿宋" w:hAnsi="Times New Roman" w:cs="Times New Roman"/>
          <w:sz w:val="28"/>
          <w:szCs w:val="28"/>
        </w:rPr>
        <w:t>样品</w:t>
      </w:r>
      <w:r w:rsidRPr="00FD50BA">
        <w:rPr>
          <w:rFonts w:ascii="Times New Roman" w:eastAsia="仿宋" w:hAnsi="Times New Roman" w:cs="Times New Roman" w:hint="eastAsia"/>
          <w:sz w:val="28"/>
          <w:szCs w:val="28"/>
        </w:rPr>
        <w:t>进行检验对比并重新评估安全性依据是否充分，原则上分析方法变更后检测能力不应低于变更前。</w:t>
      </w:r>
    </w:p>
    <w:p w:rsidR="00CF1260" w:rsidRPr="00FD50BA" w:rsidRDefault="00CF1260" w:rsidP="00CF1260">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创新药研究早期阶段对所开发品种的了解和认知有限，需注重检验数据的积累，在无充分数据支持的情况下，不建议删减检查项目或放宽超出安全性支持的限度。</w:t>
      </w:r>
    </w:p>
    <w:p w:rsidR="00CF1260" w:rsidRPr="00FD50BA" w:rsidRDefault="00CF1260" w:rsidP="00CF1260">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 xml:space="preserve">3.1 </w:t>
      </w:r>
      <w:r w:rsidRPr="00FD50BA">
        <w:rPr>
          <w:rFonts w:ascii="Times New Roman" w:eastAsia="仿宋" w:hAnsi="Times New Roman" w:cs="Times New Roman"/>
          <w:b/>
          <w:sz w:val="28"/>
          <w:szCs w:val="28"/>
        </w:rPr>
        <w:t>重大变更</w:t>
      </w:r>
    </w:p>
    <w:p w:rsidR="00CF1260" w:rsidRPr="00FD50BA" w:rsidRDefault="00CF1260" w:rsidP="00CF1260">
      <w:pPr>
        <w:adjustRightInd w:val="0"/>
        <w:snapToGrid w:val="0"/>
        <w:spacing w:line="360" w:lineRule="auto"/>
        <w:ind w:firstLineChars="150" w:firstLine="42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lastRenderedPageBreak/>
        <w:t>包括但不限于：</w:t>
      </w:r>
    </w:p>
    <w:p w:rsidR="00CF1260" w:rsidRPr="00FD50BA" w:rsidRDefault="00BD32F0" w:rsidP="00CF1260">
      <w:pPr>
        <w:pStyle w:val="a5"/>
        <w:numPr>
          <w:ilvl w:val="0"/>
          <w:numId w:val="5"/>
        </w:numPr>
        <w:adjustRightInd w:val="0"/>
        <w:snapToGrid w:val="0"/>
        <w:spacing w:line="360" w:lineRule="auto"/>
        <w:ind w:firstLineChars="0"/>
        <w:rPr>
          <w:rFonts w:ascii="Times New Roman" w:eastAsia="仿宋" w:hAnsi="Times New Roman" w:cs="Times New Roman"/>
          <w:sz w:val="28"/>
          <w:szCs w:val="28"/>
        </w:rPr>
      </w:pPr>
      <w:r>
        <w:rPr>
          <w:rFonts w:ascii="Times New Roman" w:eastAsia="仿宋" w:hAnsi="Times New Roman" w:cs="Times New Roman" w:hint="eastAsia"/>
          <w:sz w:val="28"/>
          <w:szCs w:val="28"/>
        </w:rPr>
        <w:t>删减关键检查项目（指</w:t>
      </w:r>
      <w:r w:rsidR="002B2AE2" w:rsidRPr="00FD50BA">
        <w:rPr>
          <w:rFonts w:ascii="Times New Roman" w:eastAsia="仿宋" w:hAnsi="Times New Roman" w:cs="Times New Roman" w:hint="eastAsia"/>
          <w:sz w:val="28"/>
          <w:szCs w:val="28"/>
        </w:rPr>
        <w:t>与安全性、有效性和质量可控性相关的检查项目</w:t>
      </w:r>
      <w:r>
        <w:rPr>
          <w:rFonts w:ascii="Times New Roman" w:eastAsia="仿宋" w:hAnsi="Times New Roman" w:cs="Times New Roman" w:hint="eastAsia"/>
          <w:sz w:val="28"/>
          <w:szCs w:val="28"/>
        </w:rPr>
        <w:t>）</w:t>
      </w:r>
      <w:r w:rsidR="00CF1260" w:rsidRPr="00FD50BA">
        <w:rPr>
          <w:rFonts w:ascii="Times New Roman" w:eastAsia="仿宋" w:hAnsi="Times New Roman" w:cs="Times New Roman" w:hint="eastAsia"/>
          <w:sz w:val="28"/>
          <w:szCs w:val="28"/>
        </w:rPr>
        <w:t>。</w:t>
      </w:r>
    </w:p>
    <w:p w:rsidR="00CF1260" w:rsidRPr="00FD50BA" w:rsidRDefault="00CF1260" w:rsidP="00CF1260">
      <w:pPr>
        <w:pStyle w:val="a5"/>
        <w:numPr>
          <w:ilvl w:val="0"/>
          <w:numId w:val="5"/>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放宽关键检查项目的可接受限度。</w:t>
      </w:r>
    </w:p>
    <w:p w:rsidR="00CF1260" w:rsidRPr="00FD50BA" w:rsidRDefault="000A3F1C" w:rsidP="00CF1260">
      <w:pPr>
        <w:pStyle w:val="a5"/>
        <w:numPr>
          <w:ilvl w:val="0"/>
          <w:numId w:val="5"/>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变更</w:t>
      </w:r>
      <w:r w:rsidR="00CF1260" w:rsidRPr="00FD50BA">
        <w:rPr>
          <w:rFonts w:ascii="Times New Roman" w:eastAsia="仿宋" w:hAnsi="Times New Roman" w:cs="Times New Roman" w:hint="eastAsia"/>
          <w:sz w:val="28"/>
          <w:szCs w:val="28"/>
        </w:rPr>
        <w:t>关键检查项目</w:t>
      </w:r>
      <w:r w:rsidRPr="00FD50BA">
        <w:rPr>
          <w:rFonts w:ascii="Times New Roman" w:eastAsia="仿宋" w:hAnsi="Times New Roman" w:cs="Times New Roman" w:hint="eastAsia"/>
          <w:sz w:val="28"/>
          <w:szCs w:val="28"/>
        </w:rPr>
        <w:t>分析方法（不同原理）</w:t>
      </w:r>
      <w:r w:rsidR="00CF1260" w:rsidRPr="00FD50BA">
        <w:rPr>
          <w:rFonts w:ascii="Times New Roman" w:eastAsia="仿宋" w:hAnsi="Times New Roman" w:cs="Times New Roman" w:hint="eastAsia"/>
          <w:sz w:val="28"/>
          <w:szCs w:val="28"/>
        </w:rPr>
        <w:t>（如：采用</w:t>
      </w:r>
      <w:r w:rsidR="00CF1260" w:rsidRPr="00FD50BA">
        <w:rPr>
          <w:rFonts w:ascii="Times New Roman" w:eastAsia="仿宋" w:hAnsi="Times New Roman" w:cs="Times New Roman"/>
          <w:sz w:val="28"/>
          <w:szCs w:val="28"/>
        </w:rPr>
        <w:t>TLC</w:t>
      </w:r>
      <w:r w:rsidR="00CF1260" w:rsidRPr="00FD50BA">
        <w:rPr>
          <w:rFonts w:ascii="Times New Roman" w:eastAsia="仿宋" w:hAnsi="Times New Roman" w:cs="Times New Roman" w:hint="eastAsia"/>
          <w:sz w:val="28"/>
          <w:szCs w:val="28"/>
        </w:rPr>
        <w:t>法代替</w:t>
      </w:r>
      <w:r w:rsidR="00CF1260" w:rsidRPr="00FD50BA">
        <w:rPr>
          <w:rFonts w:ascii="Times New Roman" w:eastAsia="仿宋" w:hAnsi="Times New Roman" w:cs="Times New Roman"/>
          <w:sz w:val="28"/>
          <w:szCs w:val="28"/>
        </w:rPr>
        <w:t>HPLC</w:t>
      </w:r>
      <w:r w:rsidR="00CF1260" w:rsidRPr="00FD50BA">
        <w:rPr>
          <w:rFonts w:ascii="Times New Roman" w:eastAsia="仿宋" w:hAnsi="Times New Roman" w:cs="Times New Roman" w:hint="eastAsia"/>
          <w:sz w:val="28"/>
          <w:szCs w:val="28"/>
        </w:rPr>
        <w:t>法测定有关物质，采用干燥失重代替残留溶剂检查）。</w:t>
      </w:r>
    </w:p>
    <w:p w:rsidR="0071233C" w:rsidRPr="00FD50BA" w:rsidRDefault="0071233C" w:rsidP="0071233C">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3.</w:t>
      </w: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一般变更</w:t>
      </w:r>
    </w:p>
    <w:p w:rsidR="0071233C" w:rsidRPr="00FD50BA" w:rsidRDefault="0071233C" w:rsidP="0071233C">
      <w:pPr>
        <w:adjustRightInd w:val="0"/>
        <w:snapToGrid w:val="0"/>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71233C" w:rsidRPr="00FD50BA" w:rsidRDefault="0071233C" w:rsidP="0071233C">
      <w:pPr>
        <w:pStyle w:val="a5"/>
        <w:numPr>
          <w:ilvl w:val="0"/>
          <w:numId w:val="8"/>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增加检查项目（非安全性</w:t>
      </w:r>
      <w:r w:rsidR="00FF08C4" w:rsidRPr="00FD50BA">
        <w:rPr>
          <w:rFonts w:ascii="Times New Roman" w:eastAsia="仿宋" w:hAnsi="Times New Roman" w:cs="Times New Roman" w:hint="eastAsia"/>
          <w:sz w:val="28"/>
          <w:szCs w:val="28"/>
        </w:rPr>
        <w:t>原因</w:t>
      </w:r>
      <w:r w:rsidRPr="00FD50BA">
        <w:rPr>
          <w:rFonts w:ascii="Times New Roman" w:eastAsia="仿宋" w:hAnsi="Times New Roman" w:cs="Times New Roman" w:hint="eastAsia"/>
          <w:sz w:val="28"/>
          <w:szCs w:val="28"/>
        </w:rPr>
        <w:t>）。</w:t>
      </w:r>
    </w:p>
    <w:p w:rsidR="0071233C" w:rsidRPr="00FD50BA" w:rsidRDefault="0071233C" w:rsidP="0071233C">
      <w:pPr>
        <w:pStyle w:val="a5"/>
        <w:numPr>
          <w:ilvl w:val="0"/>
          <w:numId w:val="8"/>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收紧可接受限度（非安全性</w:t>
      </w:r>
      <w:r w:rsidR="00FF08C4" w:rsidRPr="00FD50BA">
        <w:rPr>
          <w:rFonts w:ascii="Times New Roman" w:eastAsia="仿宋" w:hAnsi="Times New Roman" w:cs="Times New Roman" w:hint="eastAsia"/>
          <w:sz w:val="28"/>
          <w:szCs w:val="28"/>
        </w:rPr>
        <w:t>原因</w:t>
      </w:r>
      <w:r w:rsidRPr="00FD50BA">
        <w:rPr>
          <w:rFonts w:ascii="Times New Roman" w:eastAsia="仿宋" w:hAnsi="Times New Roman" w:cs="Times New Roman" w:hint="eastAsia"/>
          <w:sz w:val="28"/>
          <w:szCs w:val="28"/>
        </w:rPr>
        <w:t>）。</w:t>
      </w:r>
    </w:p>
    <w:p w:rsidR="0071233C" w:rsidRPr="00FD50BA" w:rsidRDefault="0071233C" w:rsidP="0071233C">
      <w:pPr>
        <w:pStyle w:val="a5"/>
        <w:numPr>
          <w:ilvl w:val="0"/>
          <w:numId w:val="8"/>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分析</w:t>
      </w:r>
      <w:r w:rsidRPr="00FD50BA">
        <w:rPr>
          <w:rFonts w:ascii="Times New Roman" w:eastAsia="仿宋" w:hAnsi="Times New Roman" w:cs="Times New Roman"/>
          <w:sz w:val="28"/>
          <w:szCs w:val="28"/>
        </w:rPr>
        <w:t>方法</w:t>
      </w:r>
      <w:r w:rsidR="002D4898" w:rsidRPr="00FD50BA">
        <w:rPr>
          <w:rFonts w:ascii="Times New Roman" w:eastAsia="仿宋" w:hAnsi="Times New Roman" w:cs="Times New Roman" w:hint="eastAsia"/>
          <w:sz w:val="28"/>
          <w:szCs w:val="28"/>
        </w:rPr>
        <w:t>改变</w:t>
      </w:r>
      <w:r w:rsidRPr="00FD50BA">
        <w:rPr>
          <w:rFonts w:ascii="Times New Roman" w:eastAsia="仿宋" w:hAnsi="Times New Roman" w:cs="Times New Roman" w:hint="eastAsia"/>
          <w:sz w:val="28"/>
          <w:szCs w:val="28"/>
        </w:rPr>
        <w:t>（在已有的方法学验证</w:t>
      </w:r>
      <w:r w:rsidRPr="00FD50BA">
        <w:rPr>
          <w:rFonts w:ascii="Times New Roman" w:eastAsia="仿宋" w:hAnsi="Times New Roman" w:cs="Times New Roman"/>
          <w:sz w:val="28"/>
          <w:szCs w:val="28"/>
        </w:rPr>
        <w:t>范围内</w:t>
      </w:r>
      <w:r w:rsidRPr="00FD50BA">
        <w:rPr>
          <w:rFonts w:ascii="Times New Roman" w:eastAsia="仿宋" w:hAnsi="Times New Roman" w:cs="Times New Roman" w:hint="eastAsia"/>
          <w:sz w:val="28"/>
          <w:szCs w:val="28"/>
        </w:rPr>
        <w:t>或新的方法验证得出相当或更好的验证结果）。</w:t>
      </w:r>
    </w:p>
    <w:p w:rsidR="0071233C" w:rsidRPr="00FD50BA" w:rsidRDefault="0071233C"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4</w:t>
      </w:r>
      <w:r w:rsidRPr="00FD50BA">
        <w:rPr>
          <w:rFonts w:ascii="Times New Roman" w:eastAsia="仿宋" w:hAnsi="Times New Roman" w:cs="Times New Roman" w:hint="eastAsia"/>
          <w:b/>
          <w:sz w:val="28"/>
          <w:szCs w:val="28"/>
        </w:rPr>
        <w:t>包装容器、</w:t>
      </w:r>
      <w:r w:rsidR="008673C8" w:rsidRPr="00FD50BA">
        <w:rPr>
          <w:rFonts w:ascii="Times New Roman" w:eastAsia="仿宋" w:hAnsi="Times New Roman" w:cs="Times New Roman" w:hint="eastAsia"/>
          <w:b/>
          <w:sz w:val="28"/>
          <w:szCs w:val="28"/>
        </w:rPr>
        <w:t>贮藏</w:t>
      </w:r>
      <w:r w:rsidRPr="00FD50BA">
        <w:rPr>
          <w:rFonts w:ascii="Times New Roman" w:eastAsia="仿宋" w:hAnsi="Times New Roman" w:cs="Times New Roman" w:hint="eastAsia"/>
          <w:b/>
          <w:sz w:val="28"/>
          <w:szCs w:val="28"/>
        </w:rPr>
        <w:t>条件变更</w:t>
      </w:r>
    </w:p>
    <w:p w:rsidR="0071233C" w:rsidRPr="00FD50BA" w:rsidRDefault="0071233C" w:rsidP="0071233C">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color w:val="000000" w:themeColor="text1"/>
          <w:sz w:val="28"/>
          <w:szCs w:val="28"/>
        </w:rPr>
        <w:t>在创新药早期开发阶段，由于对化合物的认知尚不够充分，可获得的稳定性信息有限，通常会选择较为保守的包装和</w:t>
      </w:r>
      <w:r w:rsidR="008673C8" w:rsidRPr="00FD50BA">
        <w:rPr>
          <w:rFonts w:ascii="Times New Roman" w:eastAsia="仿宋" w:hAnsi="Times New Roman" w:cs="Times New Roman" w:hint="eastAsia"/>
          <w:color w:val="000000" w:themeColor="text1"/>
          <w:sz w:val="28"/>
          <w:szCs w:val="28"/>
        </w:rPr>
        <w:t>贮藏</w:t>
      </w:r>
      <w:r w:rsidRPr="00FD50BA">
        <w:rPr>
          <w:rFonts w:ascii="Times New Roman" w:eastAsia="仿宋" w:hAnsi="Times New Roman" w:cs="Times New Roman" w:hint="eastAsia"/>
          <w:color w:val="000000" w:themeColor="text1"/>
          <w:sz w:val="28"/>
          <w:szCs w:val="28"/>
        </w:rPr>
        <w:t>条件。随着稳定性信息的积累以及对于原料药认知的不断丰富，会逐渐确定适宜的包装和</w:t>
      </w:r>
      <w:r w:rsidR="008673C8" w:rsidRPr="00FD50BA">
        <w:rPr>
          <w:rFonts w:ascii="Times New Roman" w:eastAsia="仿宋" w:hAnsi="Times New Roman" w:cs="Times New Roman" w:hint="eastAsia"/>
          <w:color w:val="000000" w:themeColor="text1"/>
          <w:sz w:val="28"/>
          <w:szCs w:val="28"/>
        </w:rPr>
        <w:t>贮藏</w:t>
      </w:r>
      <w:r w:rsidRPr="00FD50BA">
        <w:rPr>
          <w:rFonts w:ascii="Times New Roman" w:eastAsia="仿宋" w:hAnsi="Times New Roman" w:cs="Times New Roman" w:hint="eastAsia"/>
          <w:color w:val="000000" w:themeColor="text1"/>
          <w:sz w:val="28"/>
          <w:szCs w:val="28"/>
        </w:rPr>
        <w:t>条件。</w:t>
      </w:r>
    </w:p>
    <w:p w:rsidR="0071233C" w:rsidRPr="00FD50BA" w:rsidRDefault="0071233C" w:rsidP="0071233C">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原料药包装的改变，可能会影响原料药的稳定性。申请人需充分评估包装变更可能对原料药稳定性产生的负面影响，选择适宜的考察指标开展新的稳定性试验，并对包装变更前后原料药稳定性变化趋势进行分析。对于非固态原料药包装的改变，还需考虑新包装同原料药的相容性问题。无菌原料药还需考虑包装密封性问题。</w:t>
      </w:r>
    </w:p>
    <w:p w:rsidR="0071233C" w:rsidRPr="00FD50BA" w:rsidRDefault="008673C8" w:rsidP="0071233C">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贮藏</w:t>
      </w:r>
      <w:r w:rsidR="0071233C" w:rsidRPr="00FD50BA">
        <w:rPr>
          <w:rFonts w:ascii="Times New Roman" w:eastAsia="仿宋" w:hAnsi="Times New Roman" w:cs="Times New Roman" w:hint="eastAsia"/>
          <w:sz w:val="28"/>
          <w:szCs w:val="28"/>
        </w:rPr>
        <w:t>条件的改变，尤其是放宽</w:t>
      </w:r>
      <w:r w:rsidRPr="00FD50BA">
        <w:rPr>
          <w:rFonts w:ascii="Times New Roman" w:eastAsia="仿宋" w:hAnsi="Times New Roman" w:cs="Times New Roman" w:hint="eastAsia"/>
          <w:sz w:val="28"/>
          <w:szCs w:val="28"/>
        </w:rPr>
        <w:t>贮藏</w:t>
      </w:r>
      <w:r w:rsidR="0071233C" w:rsidRPr="00FD50BA">
        <w:rPr>
          <w:rFonts w:ascii="Times New Roman" w:eastAsia="仿宋" w:hAnsi="Times New Roman" w:cs="Times New Roman" w:hint="eastAsia"/>
          <w:sz w:val="28"/>
          <w:szCs w:val="28"/>
        </w:rPr>
        <w:t>条件，可能会影响原料药的稳定性，故一般需提供充分的稳定性数据，以证明变更</w:t>
      </w:r>
      <w:r w:rsidRPr="00FD50BA">
        <w:rPr>
          <w:rFonts w:eastAsia="仿宋" w:cs="仿宋" w:hint="eastAsia"/>
          <w:spacing w:val="-4"/>
          <w:kern w:val="0"/>
          <w:sz w:val="28"/>
          <w:szCs w:val="28"/>
        </w:rPr>
        <w:t>贮藏</w:t>
      </w:r>
      <w:r w:rsidR="0071233C" w:rsidRPr="00FD50BA">
        <w:rPr>
          <w:rFonts w:ascii="Times New Roman" w:eastAsia="仿宋" w:hAnsi="Times New Roman" w:cs="Times New Roman" w:hint="eastAsia"/>
          <w:sz w:val="28"/>
          <w:szCs w:val="28"/>
        </w:rPr>
        <w:t>条件后</w:t>
      </w:r>
      <w:r w:rsidR="007C6251" w:rsidRPr="00FD50BA">
        <w:rPr>
          <w:rFonts w:ascii="Times New Roman" w:eastAsia="仿宋" w:hAnsi="Times New Roman" w:cs="Times New Roman" w:hint="eastAsia"/>
          <w:sz w:val="28"/>
          <w:szCs w:val="28"/>
        </w:rPr>
        <w:t>对</w:t>
      </w:r>
      <w:r w:rsidR="0071233C" w:rsidRPr="00FD50BA">
        <w:rPr>
          <w:rFonts w:ascii="Times New Roman" w:eastAsia="仿宋" w:hAnsi="Times New Roman" w:cs="Times New Roman" w:hint="eastAsia"/>
          <w:sz w:val="28"/>
          <w:szCs w:val="28"/>
        </w:rPr>
        <w:t>原料药</w:t>
      </w:r>
      <w:r w:rsidR="007C6251" w:rsidRPr="00FD50BA">
        <w:rPr>
          <w:rFonts w:ascii="Times New Roman" w:eastAsia="仿宋" w:hAnsi="Times New Roman" w:cs="Times New Roman" w:hint="eastAsia"/>
          <w:sz w:val="28"/>
          <w:szCs w:val="28"/>
        </w:rPr>
        <w:t>无负面影响</w:t>
      </w:r>
      <w:r w:rsidR="0071233C" w:rsidRPr="00FD50BA">
        <w:rPr>
          <w:rFonts w:ascii="Times New Roman" w:eastAsia="仿宋" w:hAnsi="Times New Roman" w:cs="Times New Roman" w:hint="eastAsia"/>
          <w:sz w:val="28"/>
          <w:szCs w:val="28"/>
        </w:rPr>
        <w:t>。</w:t>
      </w:r>
    </w:p>
    <w:p w:rsidR="0071233C" w:rsidRPr="00FD50BA" w:rsidRDefault="0071233C" w:rsidP="0071233C">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lastRenderedPageBreak/>
        <w:t>2.</w:t>
      </w:r>
      <w:r w:rsidRPr="00FD50BA">
        <w:rPr>
          <w:rFonts w:ascii="Times New Roman" w:eastAsia="仿宋" w:hAnsi="Times New Roman" w:cs="Times New Roman"/>
          <w:b/>
          <w:sz w:val="28"/>
          <w:szCs w:val="28"/>
        </w:rPr>
        <w:t xml:space="preserve">4.1 </w:t>
      </w:r>
      <w:r w:rsidRPr="00FD50BA">
        <w:rPr>
          <w:rFonts w:ascii="Times New Roman" w:eastAsia="仿宋" w:hAnsi="Times New Roman" w:cs="Times New Roman"/>
          <w:b/>
          <w:sz w:val="28"/>
          <w:szCs w:val="28"/>
        </w:rPr>
        <w:t>重大变更</w:t>
      </w:r>
    </w:p>
    <w:p w:rsidR="0071233C" w:rsidRPr="00FD50BA" w:rsidRDefault="0071233C" w:rsidP="0071233C">
      <w:pPr>
        <w:adjustRightInd w:val="0"/>
        <w:snapToGrid w:val="0"/>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71233C" w:rsidRPr="00FD50BA" w:rsidRDefault="0071233C" w:rsidP="0071233C">
      <w:pPr>
        <w:pStyle w:val="a5"/>
        <w:numPr>
          <w:ilvl w:val="0"/>
          <w:numId w:val="6"/>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变更后的包装可能同原料药（一般为非固体原料药）发生相互作用。</w:t>
      </w:r>
    </w:p>
    <w:p w:rsidR="0071233C" w:rsidRPr="00FD50BA" w:rsidRDefault="00FF08C4" w:rsidP="0071233C">
      <w:pPr>
        <w:pStyle w:val="a5"/>
        <w:numPr>
          <w:ilvl w:val="0"/>
          <w:numId w:val="6"/>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由于安全性原因</w:t>
      </w:r>
      <w:r w:rsidR="0071233C" w:rsidRPr="00FD50BA">
        <w:rPr>
          <w:rFonts w:ascii="Times New Roman" w:eastAsia="仿宋" w:hAnsi="Times New Roman" w:cs="Times New Roman" w:hint="eastAsia"/>
          <w:sz w:val="28"/>
          <w:szCs w:val="28"/>
        </w:rPr>
        <w:t>严格</w:t>
      </w:r>
      <w:r w:rsidR="008673C8" w:rsidRPr="00FD50BA">
        <w:rPr>
          <w:rFonts w:ascii="Times New Roman" w:eastAsia="仿宋" w:hAnsi="Times New Roman" w:cs="Times New Roman" w:hint="eastAsia"/>
          <w:sz w:val="28"/>
          <w:szCs w:val="28"/>
        </w:rPr>
        <w:t>贮藏</w:t>
      </w:r>
      <w:r w:rsidR="0071233C" w:rsidRPr="00FD50BA">
        <w:rPr>
          <w:rFonts w:ascii="Times New Roman" w:eastAsia="仿宋" w:hAnsi="Times New Roman" w:cs="Times New Roman" w:hint="eastAsia"/>
          <w:sz w:val="28"/>
          <w:szCs w:val="28"/>
        </w:rPr>
        <w:t>条件或使用保护性能更佳的包装材料</w:t>
      </w:r>
      <w:r w:rsidR="0071233C" w:rsidRPr="00FD50BA">
        <w:rPr>
          <w:rFonts w:ascii="Times New Roman" w:eastAsia="仿宋" w:hAnsi="Times New Roman" w:cs="Times New Roman"/>
          <w:sz w:val="28"/>
          <w:szCs w:val="28"/>
        </w:rPr>
        <w:t>/</w:t>
      </w:r>
      <w:r w:rsidR="0071233C" w:rsidRPr="00FD50BA">
        <w:rPr>
          <w:rFonts w:ascii="Times New Roman" w:eastAsia="仿宋" w:hAnsi="Times New Roman" w:cs="Times New Roman" w:hint="eastAsia"/>
          <w:sz w:val="28"/>
          <w:szCs w:val="28"/>
        </w:rPr>
        <w:t>容器。</w:t>
      </w:r>
    </w:p>
    <w:p w:rsidR="0071233C" w:rsidRPr="00FD50BA" w:rsidRDefault="0071233C" w:rsidP="0071233C">
      <w:pPr>
        <w:pStyle w:val="a5"/>
        <w:numPr>
          <w:ilvl w:val="0"/>
          <w:numId w:val="6"/>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变更为保护性能</w:t>
      </w:r>
      <w:r w:rsidR="009604D3" w:rsidRPr="00FD50BA">
        <w:rPr>
          <w:rFonts w:ascii="Times New Roman" w:eastAsia="仿宋" w:hAnsi="Times New Roman" w:cs="Times New Roman" w:hint="eastAsia"/>
          <w:sz w:val="28"/>
          <w:szCs w:val="28"/>
        </w:rPr>
        <w:t>下降</w:t>
      </w:r>
      <w:r w:rsidRPr="00FD50BA">
        <w:rPr>
          <w:rFonts w:ascii="Times New Roman" w:eastAsia="仿宋" w:hAnsi="Times New Roman" w:cs="Times New Roman" w:hint="eastAsia"/>
          <w:sz w:val="28"/>
          <w:szCs w:val="28"/>
        </w:rPr>
        <w:t>的包装材料或容器</w:t>
      </w:r>
      <w:r w:rsidR="00680B63" w:rsidRPr="00FD50BA">
        <w:rPr>
          <w:rFonts w:ascii="Times New Roman" w:eastAsia="仿宋" w:hAnsi="Times New Roman" w:cs="Times New Roman" w:hint="eastAsia"/>
          <w:sz w:val="28"/>
          <w:szCs w:val="28"/>
        </w:rPr>
        <w:t>。</w:t>
      </w:r>
    </w:p>
    <w:p w:rsidR="0071233C" w:rsidRPr="00FD50BA" w:rsidRDefault="0071233C" w:rsidP="0071233C">
      <w:pPr>
        <w:adjustRightInd w:val="0"/>
        <w:snapToGrid w:val="0"/>
        <w:spacing w:line="360" w:lineRule="auto"/>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4.</w:t>
      </w:r>
      <w:r w:rsidRPr="00FD50BA">
        <w:rPr>
          <w:rFonts w:ascii="Times New Roman" w:eastAsia="仿宋" w:hAnsi="Times New Roman" w:cs="Times New Roman" w:hint="eastAsia"/>
          <w:b/>
          <w:sz w:val="28"/>
          <w:szCs w:val="28"/>
        </w:rPr>
        <w:t xml:space="preserve">2 </w:t>
      </w:r>
      <w:r w:rsidRPr="00FD50BA">
        <w:rPr>
          <w:rFonts w:ascii="Times New Roman" w:eastAsia="仿宋" w:hAnsi="Times New Roman" w:cs="Times New Roman"/>
          <w:b/>
          <w:sz w:val="28"/>
          <w:szCs w:val="28"/>
        </w:rPr>
        <w:t>一般变更</w:t>
      </w:r>
    </w:p>
    <w:p w:rsidR="0071233C" w:rsidRPr="00FD50BA" w:rsidRDefault="0071233C" w:rsidP="0071233C">
      <w:pPr>
        <w:adjustRightInd w:val="0"/>
        <w:snapToGrid w:val="0"/>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71233C" w:rsidRPr="00FD50BA" w:rsidRDefault="0071233C" w:rsidP="0071233C">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变更后的包装可提供相同或更好的保护（非安全性原因）。</w:t>
      </w:r>
    </w:p>
    <w:p w:rsidR="0071233C" w:rsidRPr="00FD50BA" w:rsidRDefault="0071233C"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2.</w:t>
      </w:r>
      <w:r w:rsidRPr="00FD50BA">
        <w:rPr>
          <w:rFonts w:ascii="Times New Roman" w:eastAsia="仿宋" w:hAnsi="Times New Roman" w:cs="Times New Roman"/>
          <w:b/>
          <w:sz w:val="28"/>
          <w:szCs w:val="28"/>
        </w:rPr>
        <w:t>5</w:t>
      </w:r>
      <w:r w:rsidRPr="00FD50BA">
        <w:rPr>
          <w:rFonts w:ascii="Times New Roman" w:eastAsia="仿宋" w:hAnsi="Times New Roman" w:cs="Times New Roman"/>
          <w:b/>
          <w:sz w:val="28"/>
          <w:szCs w:val="28"/>
        </w:rPr>
        <w:t>其他</w:t>
      </w:r>
    </w:p>
    <w:p w:rsidR="0071233C" w:rsidRPr="00FD50BA" w:rsidRDefault="004F1620" w:rsidP="0071233C">
      <w:pPr>
        <w:adjustRightInd w:val="0"/>
        <w:snapToGrid w:val="0"/>
        <w:spacing w:line="360" w:lineRule="auto"/>
        <w:ind w:firstLine="48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对于</w:t>
      </w:r>
      <w:r w:rsidR="0071233C" w:rsidRPr="00FD50BA">
        <w:rPr>
          <w:rFonts w:ascii="Times New Roman" w:eastAsia="仿宋" w:hAnsi="Times New Roman" w:cs="Times New Roman" w:hint="eastAsia"/>
          <w:sz w:val="28"/>
          <w:szCs w:val="28"/>
        </w:rPr>
        <w:t>复杂分子（如：合成</w:t>
      </w:r>
      <w:r w:rsidR="002B1968" w:rsidRPr="00FD50BA">
        <w:rPr>
          <w:rFonts w:ascii="Times New Roman" w:eastAsia="仿宋" w:hAnsi="Times New Roman" w:cs="Times New Roman" w:hint="eastAsia"/>
          <w:sz w:val="28"/>
          <w:szCs w:val="28"/>
        </w:rPr>
        <w:t>多肽</w:t>
      </w:r>
      <w:r w:rsidR="0071233C" w:rsidRPr="00FD50BA">
        <w:rPr>
          <w:rFonts w:ascii="Times New Roman" w:eastAsia="仿宋" w:hAnsi="Times New Roman" w:cs="Times New Roman" w:hint="eastAsia"/>
          <w:sz w:val="28"/>
          <w:szCs w:val="28"/>
        </w:rPr>
        <w:t>、</w:t>
      </w:r>
      <w:r w:rsidR="007A0CFF" w:rsidRPr="00FD50BA">
        <w:rPr>
          <w:rFonts w:ascii="Times New Roman" w:eastAsia="仿宋" w:hAnsi="Times New Roman" w:cs="Times New Roman" w:hint="eastAsia"/>
          <w:sz w:val="28"/>
          <w:szCs w:val="28"/>
        </w:rPr>
        <w:t>小分子核酸</w:t>
      </w:r>
      <w:r w:rsidR="0071233C" w:rsidRPr="00FD50BA">
        <w:rPr>
          <w:rFonts w:ascii="Times New Roman" w:eastAsia="仿宋" w:hAnsi="Times New Roman" w:cs="Times New Roman" w:hint="eastAsia"/>
          <w:sz w:val="28"/>
          <w:szCs w:val="28"/>
        </w:rPr>
        <w:t>等）、复杂工艺（如：发酵类、</w:t>
      </w:r>
      <w:r w:rsidR="007E56D7" w:rsidRPr="00FD50BA">
        <w:rPr>
          <w:rFonts w:ascii="Times New Roman" w:eastAsia="仿宋" w:hAnsi="Times New Roman" w:cs="Times New Roman" w:hint="eastAsia"/>
          <w:sz w:val="28"/>
          <w:szCs w:val="28"/>
        </w:rPr>
        <w:t>生物来源</w:t>
      </w:r>
      <w:r w:rsidR="0071233C" w:rsidRPr="00FD50BA">
        <w:rPr>
          <w:rFonts w:ascii="Times New Roman" w:eastAsia="仿宋" w:hAnsi="Times New Roman" w:cs="Times New Roman" w:hint="eastAsia"/>
          <w:sz w:val="28"/>
          <w:szCs w:val="28"/>
        </w:rPr>
        <w:t>提取</w:t>
      </w:r>
      <w:r w:rsidR="007E56D7" w:rsidRPr="00FD50BA">
        <w:rPr>
          <w:rFonts w:ascii="Times New Roman" w:eastAsia="仿宋" w:hAnsi="Times New Roman" w:cs="Times New Roman" w:hint="eastAsia"/>
          <w:sz w:val="28"/>
          <w:szCs w:val="28"/>
        </w:rPr>
        <w:t>物</w:t>
      </w:r>
      <w:r w:rsidR="0071233C" w:rsidRPr="00FD50BA">
        <w:rPr>
          <w:rFonts w:ascii="Times New Roman" w:eastAsia="仿宋" w:hAnsi="Times New Roman" w:cs="Times New Roman" w:hint="eastAsia"/>
          <w:sz w:val="28"/>
          <w:szCs w:val="28"/>
        </w:rPr>
        <w:t>类等）原料药的变更</w:t>
      </w:r>
      <w:r w:rsidRPr="00FD50BA">
        <w:rPr>
          <w:rFonts w:ascii="Times New Roman" w:eastAsia="仿宋" w:hAnsi="Times New Roman" w:cs="Times New Roman" w:hint="eastAsia"/>
          <w:sz w:val="28"/>
          <w:szCs w:val="28"/>
        </w:rPr>
        <w:t>，其</w:t>
      </w:r>
      <w:r w:rsidR="00470476" w:rsidRPr="00FD50BA">
        <w:rPr>
          <w:rFonts w:ascii="Times New Roman" w:eastAsia="仿宋" w:hAnsi="Times New Roman" w:cs="Times New Roman" w:hint="eastAsia"/>
          <w:sz w:val="28"/>
          <w:szCs w:val="28"/>
        </w:rPr>
        <w:t>对</w:t>
      </w:r>
      <w:r w:rsidR="00C973C2" w:rsidRPr="00FD50BA">
        <w:rPr>
          <w:rFonts w:ascii="Times New Roman" w:eastAsia="仿宋" w:hAnsi="Times New Roman" w:cs="Times New Roman" w:hint="eastAsia"/>
          <w:sz w:val="28"/>
          <w:szCs w:val="28"/>
        </w:rPr>
        <w:t>临床样品</w:t>
      </w:r>
      <w:r w:rsidR="00F46BF2" w:rsidRPr="00FD50BA">
        <w:rPr>
          <w:rFonts w:ascii="Times New Roman" w:eastAsia="仿宋" w:hAnsi="Times New Roman" w:cs="Times New Roman"/>
          <w:sz w:val="28"/>
          <w:szCs w:val="28"/>
        </w:rPr>
        <w:t>的潜在影响</w:t>
      </w:r>
      <w:r w:rsidR="00AA2098" w:rsidRPr="00FD50BA">
        <w:rPr>
          <w:rFonts w:ascii="Times New Roman" w:eastAsia="仿宋" w:hAnsi="Times New Roman" w:cs="Times New Roman" w:hint="eastAsia"/>
          <w:sz w:val="28"/>
          <w:szCs w:val="28"/>
        </w:rPr>
        <w:t>的体外评估手段可能有限，</w:t>
      </w:r>
      <w:r w:rsidR="0071233C" w:rsidRPr="00FD50BA">
        <w:rPr>
          <w:rFonts w:ascii="Times New Roman" w:eastAsia="仿宋" w:hAnsi="Times New Roman" w:cs="Times New Roman" w:hint="eastAsia"/>
          <w:sz w:val="28"/>
          <w:szCs w:val="28"/>
        </w:rPr>
        <w:t>需在遵照本指导原则研究思路的基础上，结合产品自身特点开展充分的风险评估及变更研究工作，</w:t>
      </w:r>
      <w:r w:rsidR="00AA2098" w:rsidRPr="00FD50BA">
        <w:rPr>
          <w:rFonts w:ascii="Times New Roman" w:eastAsia="仿宋" w:hAnsi="Times New Roman" w:cs="Times New Roman" w:hint="eastAsia"/>
          <w:sz w:val="28"/>
          <w:szCs w:val="28"/>
        </w:rPr>
        <w:t>以</w:t>
      </w:r>
      <w:r w:rsidR="0071233C" w:rsidRPr="00FD50BA">
        <w:rPr>
          <w:rFonts w:ascii="Times New Roman" w:eastAsia="仿宋" w:hAnsi="Times New Roman" w:cs="Times New Roman" w:hint="eastAsia"/>
          <w:sz w:val="28"/>
          <w:szCs w:val="28"/>
        </w:rPr>
        <w:t>获得</w:t>
      </w:r>
      <w:r w:rsidR="005904EE" w:rsidRPr="00FD50BA">
        <w:rPr>
          <w:rFonts w:ascii="Times New Roman" w:eastAsia="仿宋" w:hAnsi="Times New Roman" w:cs="Times New Roman" w:hint="eastAsia"/>
          <w:sz w:val="28"/>
          <w:szCs w:val="28"/>
        </w:rPr>
        <w:t>更多</w:t>
      </w:r>
      <w:r w:rsidR="0071233C" w:rsidRPr="00FD50BA">
        <w:rPr>
          <w:rFonts w:ascii="Times New Roman" w:eastAsia="仿宋" w:hAnsi="Times New Roman" w:cs="Times New Roman" w:hint="eastAsia"/>
          <w:sz w:val="28"/>
          <w:szCs w:val="28"/>
        </w:rPr>
        <w:t>的变更支持性数据。</w:t>
      </w:r>
    </w:p>
    <w:p w:rsidR="00835CD8" w:rsidRPr="00FD50BA" w:rsidRDefault="00835CD8" w:rsidP="00D25BCC">
      <w:pPr>
        <w:adjustRightInd w:val="0"/>
        <w:snapToGrid w:val="0"/>
        <w:spacing w:line="360" w:lineRule="auto"/>
        <w:outlineLvl w:val="1"/>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四、制剂变更研究</w:t>
      </w:r>
    </w:p>
    <w:p w:rsidR="00835CD8"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1</w:t>
      </w:r>
      <w:r w:rsidRPr="00FD50BA">
        <w:rPr>
          <w:rFonts w:ascii="Times New Roman" w:eastAsia="仿宋" w:hAnsi="Times New Roman" w:cs="Times New Roman" w:hint="eastAsia"/>
          <w:b/>
          <w:sz w:val="28"/>
          <w:szCs w:val="28"/>
        </w:rPr>
        <w:t>、制剂变更研究的一般原则</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对于制剂变更，需重点从变更对于药物的制剂性能、安全性相关指标的影响来展开</w:t>
      </w:r>
      <w:r w:rsidR="008C1D28" w:rsidRPr="00FD50BA">
        <w:rPr>
          <w:rFonts w:ascii="Times New Roman" w:eastAsia="仿宋" w:hAnsi="Times New Roman" w:cs="Times New Roman" w:hint="eastAsia"/>
          <w:sz w:val="28"/>
          <w:szCs w:val="28"/>
        </w:rPr>
        <w:t>评估和研究</w:t>
      </w:r>
      <w:r w:rsidRPr="00FD50BA">
        <w:rPr>
          <w:rFonts w:ascii="Times New Roman" w:eastAsia="仿宋" w:hAnsi="Times New Roman" w:cs="Times New Roman" w:hint="eastAsia"/>
          <w:sz w:val="28"/>
          <w:szCs w:val="28"/>
        </w:rPr>
        <w:t>。制剂性能发生改变，可能导致试验药物在受试者</w:t>
      </w:r>
      <w:proofErr w:type="gramStart"/>
      <w:r w:rsidRPr="00FD50BA">
        <w:rPr>
          <w:rFonts w:ascii="Times New Roman" w:eastAsia="仿宋" w:hAnsi="Times New Roman" w:cs="Times New Roman" w:hint="eastAsia"/>
          <w:sz w:val="28"/>
          <w:szCs w:val="28"/>
        </w:rPr>
        <w:t>体内行为</w:t>
      </w:r>
      <w:proofErr w:type="gramEnd"/>
      <w:r w:rsidRPr="00FD50BA">
        <w:rPr>
          <w:rFonts w:ascii="Times New Roman" w:eastAsia="仿宋" w:hAnsi="Times New Roman" w:cs="Times New Roman" w:hint="eastAsia"/>
          <w:sz w:val="28"/>
          <w:szCs w:val="28"/>
        </w:rPr>
        <w:t>的变化，</w:t>
      </w:r>
      <w:r w:rsidR="00044A33" w:rsidRPr="00FD50BA">
        <w:rPr>
          <w:rFonts w:ascii="Times New Roman" w:eastAsia="仿宋" w:hAnsi="Times New Roman" w:cs="Times New Roman" w:hint="eastAsia"/>
          <w:sz w:val="28"/>
          <w:szCs w:val="28"/>
        </w:rPr>
        <w:t>进而影响变更前后临床试验结果的可衔接性</w:t>
      </w:r>
      <w:r w:rsidR="00A81A37" w:rsidRPr="00FD50BA">
        <w:rPr>
          <w:rFonts w:ascii="Times New Roman" w:eastAsia="仿宋" w:hAnsi="Times New Roman" w:cs="Times New Roman" w:hint="eastAsia"/>
          <w:sz w:val="28"/>
          <w:szCs w:val="28"/>
        </w:rPr>
        <w:t>，也可能增加受试者安全性风险</w:t>
      </w:r>
      <w:r w:rsidRPr="00FD50BA">
        <w:rPr>
          <w:rFonts w:ascii="Times New Roman" w:eastAsia="仿宋" w:hAnsi="Times New Roman" w:cs="Times New Roman" w:hint="eastAsia"/>
          <w:sz w:val="28"/>
          <w:szCs w:val="28"/>
        </w:rPr>
        <w:t>；杂质种类和水平或其他安全性相关指标（如注射剂的无菌、细菌内毒素、可见异物、不溶性微粒等）产生变化，可能增加临床试验预期</w:t>
      </w:r>
      <w:r w:rsidRPr="00FD50BA">
        <w:rPr>
          <w:rFonts w:ascii="Times New Roman" w:eastAsia="仿宋" w:hAnsi="Times New Roman" w:cs="Times New Roman"/>
          <w:sz w:val="28"/>
          <w:szCs w:val="28"/>
        </w:rPr>
        <w:t>/</w:t>
      </w:r>
      <w:r w:rsidRPr="00FD50BA">
        <w:rPr>
          <w:rFonts w:ascii="Times New Roman" w:eastAsia="仿宋" w:hAnsi="Times New Roman" w:cs="Times New Roman" w:hint="eastAsia"/>
          <w:sz w:val="28"/>
          <w:szCs w:val="28"/>
        </w:rPr>
        <w:t>非预期不良反应的</w:t>
      </w:r>
      <w:r w:rsidRPr="00FD50BA">
        <w:rPr>
          <w:rFonts w:ascii="Times New Roman" w:eastAsia="仿宋" w:hAnsi="Times New Roman" w:cs="Times New Roman" w:hint="eastAsia"/>
          <w:sz w:val="28"/>
          <w:szCs w:val="28"/>
        </w:rPr>
        <w:lastRenderedPageBreak/>
        <w:t>风险，给受试者带来安全隐患。</w:t>
      </w:r>
    </w:p>
    <w:p w:rsidR="00835CD8"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1.1</w:t>
      </w:r>
      <w:r w:rsidRPr="00FD50BA">
        <w:rPr>
          <w:rFonts w:ascii="Times New Roman" w:eastAsia="仿宋" w:hAnsi="Times New Roman" w:cs="Times New Roman" w:hint="eastAsia"/>
          <w:b/>
          <w:sz w:val="28"/>
          <w:szCs w:val="28"/>
        </w:rPr>
        <w:t>制剂性能</w:t>
      </w:r>
    </w:p>
    <w:p w:rsidR="00E6573E" w:rsidRPr="00FD50BA" w:rsidRDefault="00B701E0" w:rsidP="001D34BA">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药物</w:t>
      </w:r>
      <w:r w:rsidR="00E6573E" w:rsidRPr="00FD50BA">
        <w:rPr>
          <w:rFonts w:ascii="Times New Roman" w:eastAsia="仿宋" w:hAnsi="Times New Roman" w:cs="Times New Roman" w:hint="eastAsia"/>
          <w:sz w:val="28"/>
          <w:szCs w:val="28"/>
        </w:rPr>
        <w:t>的制剂性能</w:t>
      </w:r>
      <w:r w:rsidR="003D22FE">
        <w:rPr>
          <w:rFonts w:ascii="Times New Roman" w:eastAsia="仿宋" w:hAnsi="Times New Roman" w:cs="Times New Roman" w:hint="eastAsia"/>
          <w:sz w:val="28"/>
          <w:szCs w:val="28"/>
        </w:rPr>
        <w:t>是指</w:t>
      </w:r>
      <w:r w:rsidR="00E6573E" w:rsidRPr="00FD50BA">
        <w:rPr>
          <w:rFonts w:ascii="Times New Roman" w:eastAsia="仿宋" w:hAnsi="Times New Roman" w:cs="Times New Roman" w:hint="eastAsia"/>
          <w:sz w:val="28"/>
          <w:szCs w:val="28"/>
        </w:rPr>
        <w:t>为达到预期用途，所具备的制剂学特性组合。制剂性能是原料药理化性质、</w:t>
      </w:r>
      <w:r w:rsidR="00006FD7" w:rsidRPr="00FD50BA">
        <w:rPr>
          <w:rFonts w:ascii="Times New Roman" w:eastAsia="仿宋" w:hAnsi="Times New Roman" w:cs="Times New Roman" w:hint="eastAsia"/>
          <w:sz w:val="28"/>
          <w:szCs w:val="28"/>
        </w:rPr>
        <w:t>处方设计、</w:t>
      </w:r>
      <w:r w:rsidR="00E6573E" w:rsidRPr="00FD50BA">
        <w:rPr>
          <w:rFonts w:ascii="Times New Roman" w:eastAsia="仿宋" w:hAnsi="Times New Roman" w:cs="Times New Roman" w:hint="eastAsia"/>
          <w:sz w:val="28"/>
          <w:szCs w:val="28"/>
        </w:rPr>
        <w:t>辅料功能性、生产工艺、包装等多方面综合作用的结果。</w:t>
      </w:r>
    </w:p>
    <w:p w:rsidR="00C35DCD" w:rsidRPr="00FD50BA" w:rsidRDefault="00C35ACA"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不同剂型的</w:t>
      </w:r>
      <w:r w:rsidR="00835CD8" w:rsidRPr="00FD50BA">
        <w:rPr>
          <w:rFonts w:ascii="Times New Roman" w:eastAsia="仿宋" w:hAnsi="Times New Roman" w:cs="Times New Roman" w:hint="eastAsia"/>
          <w:sz w:val="28"/>
          <w:szCs w:val="28"/>
        </w:rPr>
        <w:t>制剂性能可以不同的指标来表征。例如，口服固体制剂（如片剂等）</w:t>
      </w:r>
      <w:r w:rsidR="00E56179" w:rsidRPr="00FD50BA">
        <w:rPr>
          <w:rFonts w:ascii="Times New Roman" w:eastAsia="仿宋" w:hAnsi="Times New Roman" w:cs="Times New Roman" w:hint="eastAsia"/>
          <w:kern w:val="0"/>
          <w:sz w:val="28"/>
          <w:szCs w:val="28"/>
        </w:rPr>
        <w:t>可</w:t>
      </w:r>
      <w:r w:rsidR="00835CD8" w:rsidRPr="00FD50BA">
        <w:rPr>
          <w:rFonts w:ascii="Times New Roman" w:eastAsia="仿宋" w:hAnsi="Times New Roman" w:cs="Times New Roman" w:hint="eastAsia"/>
          <w:kern w:val="0"/>
          <w:sz w:val="28"/>
          <w:szCs w:val="28"/>
        </w:rPr>
        <w:t>评价</w:t>
      </w:r>
      <w:r w:rsidR="000D0CC9" w:rsidRPr="00FD50BA">
        <w:rPr>
          <w:rFonts w:ascii="Times New Roman" w:eastAsia="仿宋" w:hAnsi="Times New Roman" w:cs="Times New Roman"/>
          <w:kern w:val="0"/>
          <w:sz w:val="28"/>
          <w:szCs w:val="28"/>
        </w:rPr>
        <w:t>指标</w:t>
      </w:r>
      <w:r w:rsidR="005060DF" w:rsidRPr="00FD50BA">
        <w:rPr>
          <w:rFonts w:ascii="Times New Roman" w:eastAsia="仿宋" w:hAnsi="Times New Roman" w:cs="Times New Roman" w:hint="eastAsia"/>
          <w:kern w:val="0"/>
          <w:sz w:val="28"/>
          <w:szCs w:val="28"/>
        </w:rPr>
        <w:t>包括</w:t>
      </w:r>
      <w:r w:rsidR="00835CD8" w:rsidRPr="00FD50BA">
        <w:rPr>
          <w:rFonts w:ascii="Times New Roman" w:eastAsia="仿宋" w:hAnsi="Times New Roman" w:cs="Times New Roman" w:hint="eastAsia"/>
          <w:kern w:val="0"/>
          <w:sz w:val="28"/>
          <w:szCs w:val="28"/>
        </w:rPr>
        <w:t>硬度、崩解时限、溶出度</w:t>
      </w:r>
      <w:r w:rsidR="00835CD8" w:rsidRPr="00FD50BA">
        <w:rPr>
          <w:rFonts w:ascii="Times New Roman" w:eastAsia="仿宋" w:hAnsi="Times New Roman" w:cs="Times New Roman"/>
          <w:kern w:val="0"/>
          <w:sz w:val="28"/>
          <w:szCs w:val="28"/>
        </w:rPr>
        <w:t>/</w:t>
      </w:r>
      <w:r w:rsidR="00835CD8" w:rsidRPr="00FD50BA">
        <w:rPr>
          <w:rFonts w:ascii="Times New Roman" w:eastAsia="仿宋" w:hAnsi="Times New Roman" w:cs="Times New Roman" w:hint="eastAsia"/>
          <w:kern w:val="0"/>
          <w:sz w:val="28"/>
          <w:szCs w:val="28"/>
        </w:rPr>
        <w:t>释放度、含量均匀度等</w:t>
      </w:r>
      <w:r w:rsidR="00835CD8" w:rsidRPr="00FD50BA">
        <w:rPr>
          <w:rFonts w:ascii="Times New Roman" w:eastAsia="仿宋" w:hAnsi="Times New Roman" w:cs="Times New Roman" w:hint="eastAsia"/>
          <w:sz w:val="28"/>
          <w:szCs w:val="28"/>
        </w:rPr>
        <w:t>；注射剂可</w:t>
      </w:r>
      <w:proofErr w:type="gramStart"/>
      <w:r w:rsidR="00835CD8" w:rsidRPr="00FD50BA">
        <w:rPr>
          <w:rFonts w:ascii="Times New Roman" w:eastAsia="仿宋" w:hAnsi="Times New Roman" w:cs="Times New Roman" w:hint="eastAsia"/>
          <w:sz w:val="28"/>
          <w:szCs w:val="28"/>
        </w:rPr>
        <w:t>通过复溶时间</w:t>
      </w:r>
      <w:proofErr w:type="gramEnd"/>
      <w:r w:rsidR="00835CD8" w:rsidRPr="00FD50BA">
        <w:rPr>
          <w:rFonts w:ascii="Times New Roman" w:eastAsia="仿宋" w:hAnsi="Times New Roman" w:cs="Times New Roman" w:hint="eastAsia"/>
          <w:sz w:val="28"/>
          <w:szCs w:val="28"/>
        </w:rPr>
        <w:t>、分散时间、粒度及</w:t>
      </w:r>
      <w:r w:rsidR="000710C3" w:rsidRPr="00FD50BA">
        <w:rPr>
          <w:rFonts w:ascii="Times New Roman" w:eastAsia="仿宋" w:hAnsi="Times New Roman" w:cs="Times New Roman" w:hint="eastAsia"/>
          <w:sz w:val="28"/>
          <w:szCs w:val="28"/>
        </w:rPr>
        <w:t>粒度</w:t>
      </w:r>
      <w:r w:rsidR="00835CD8" w:rsidRPr="00FD50BA">
        <w:rPr>
          <w:rFonts w:ascii="Times New Roman" w:eastAsia="仿宋" w:hAnsi="Times New Roman" w:cs="Times New Roman" w:hint="eastAsia"/>
          <w:sz w:val="28"/>
          <w:szCs w:val="28"/>
        </w:rPr>
        <w:t>分布、</w:t>
      </w:r>
      <w:r w:rsidR="008C1D28" w:rsidRPr="00FD50BA">
        <w:rPr>
          <w:rFonts w:ascii="Times New Roman" w:eastAsia="仿宋" w:hAnsi="Times New Roman" w:cs="Times New Roman" w:hint="eastAsia"/>
          <w:sz w:val="28"/>
          <w:szCs w:val="28"/>
        </w:rPr>
        <w:t>微观</w:t>
      </w:r>
      <w:r w:rsidR="00E33197" w:rsidRPr="00FD50BA">
        <w:rPr>
          <w:rFonts w:ascii="Times New Roman" w:eastAsia="仿宋" w:hAnsi="Times New Roman" w:cs="Times New Roman" w:hint="eastAsia"/>
          <w:sz w:val="28"/>
          <w:szCs w:val="28"/>
        </w:rPr>
        <w:t>形</w:t>
      </w:r>
      <w:r w:rsidR="008C1D28" w:rsidRPr="00FD50BA">
        <w:rPr>
          <w:rFonts w:ascii="Times New Roman" w:eastAsia="仿宋" w:hAnsi="Times New Roman" w:cs="Times New Roman" w:hint="eastAsia"/>
          <w:sz w:val="28"/>
          <w:szCs w:val="28"/>
        </w:rPr>
        <w:t>态等指标来表征</w:t>
      </w:r>
      <w:r w:rsidR="00835CD8" w:rsidRPr="00FD50BA">
        <w:rPr>
          <w:rFonts w:ascii="Times New Roman" w:eastAsia="仿宋" w:hAnsi="Times New Roman" w:cs="Times New Roman" w:hint="eastAsia"/>
          <w:sz w:val="28"/>
          <w:szCs w:val="28"/>
        </w:rPr>
        <w:t>；半固体制剂</w:t>
      </w:r>
      <w:r w:rsidR="00835CD8" w:rsidRPr="00FD50BA">
        <w:rPr>
          <w:rFonts w:ascii="Times New Roman" w:eastAsia="仿宋" w:hAnsi="Times New Roman" w:cs="Times New Roman" w:hint="eastAsia"/>
          <w:kern w:val="0"/>
          <w:sz w:val="28"/>
          <w:szCs w:val="28"/>
        </w:rPr>
        <w:t>（如软膏剂、凝胶剂、栓剂等）</w:t>
      </w:r>
      <w:r w:rsidR="001E3C2E" w:rsidRPr="00FD50BA">
        <w:rPr>
          <w:rFonts w:ascii="Times New Roman" w:eastAsia="仿宋" w:hAnsi="Times New Roman" w:cs="Times New Roman" w:hint="eastAsia"/>
          <w:sz w:val="28"/>
          <w:szCs w:val="28"/>
        </w:rPr>
        <w:t>可</w:t>
      </w:r>
      <w:r w:rsidR="00537B70" w:rsidRPr="00FD50BA">
        <w:rPr>
          <w:rFonts w:ascii="Times New Roman" w:eastAsia="仿宋" w:hAnsi="Times New Roman" w:cs="Times New Roman" w:hint="eastAsia"/>
          <w:kern w:val="0"/>
          <w:sz w:val="28"/>
          <w:szCs w:val="28"/>
        </w:rPr>
        <w:t>通过</w:t>
      </w:r>
      <w:r w:rsidR="00835CD8" w:rsidRPr="00FD50BA">
        <w:rPr>
          <w:rFonts w:ascii="Times New Roman" w:eastAsia="仿宋" w:hAnsi="Times New Roman" w:cs="Times New Roman" w:hint="eastAsia"/>
          <w:sz w:val="28"/>
          <w:szCs w:val="28"/>
        </w:rPr>
        <w:t>原料药晶型及粒度、黏度、含量均匀度、体外释放度和</w:t>
      </w:r>
      <w:r w:rsidR="00A56871" w:rsidRPr="00FD50BA">
        <w:rPr>
          <w:rFonts w:ascii="Times New Roman" w:eastAsia="仿宋" w:hAnsi="Times New Roman" w:cs="Times New Roman" w:hint="eastAsia"/>
          <w:sz w:val="28"/>
          <w:szCs w:val="28"/>
        </w:rPr>
        <w:t>（</w:t>
      </w:r>
      <w:r w:rsidR="00835CD8" w:rsidRPr="00FD50BA">
        <w:rPr>
          <w:rFonts w:ascii="Times New Roman" w:eastAsia="仿宋" w:hAnsi="Times New Roman" w:cs="Times New Roman" w:hint="eastAsia"/>
          <w:sz w:val="28"/>
          <w:szCs w:val="28"/>
        </w:rPr>
        <w:t>或</w:t>
      </w:r>
      <w:r w:rsidR="00A56871" w:rsidRPr="00FD50BA">
        <w:rPr>
          <w:rFonts w:ascii="Times New Roman" w:eastAsia="仿宋" w:hAnsi="Times New Roman" w:cs="Times New Roman" w:hint="eastAsia"/>
          <w:sz w:val="28"/>
          <w:szCs w:val="28"/>
        </w:rPr>
        <w:t>）</w:t>
      </w:r>
      <w:r w:rsidR="00835CD8" w:rsidRPr="00FD50BA">
        <w:rPr>
          <w:rFonts w:ascii="Times New Roman" w:eastAsia="仿宋" w:hAnsi="Times New Roman" w:cs="Times New Roman" w:hint="eastAsia"/>
          <w:sz w:val="28"/>
          <w:szCs w:val="28"/>
        </w:rPr>
        <w:t>体外透皮试验等</w:t>
      </w:r>
      <w:r w:rsidR="001E3C2E" w:rsidRPr="00FD50BA">
        <w:rPr>
          <w:rFonts w:ascii="Times New Roman" w:eastAsia="仿宋" w:hAnsi="Times New Roman" w:cs="Times New Roman" w:hint="eastAsia"/>
          <w:kern w:val="0"/>
          <w:sz w:val="28"/>
          <w:szCs w:val="28"/>
        </w:rPr>
        <w:t>指标</w:t>
      </w:r>
      <w:r w:rsidR="005060DF" w:rsidRPr="00FD50BA">
        <w:rPr>
          <w:rFonts w:ascii="Times New Roman" w:eastAsia="仿宋" w:hAnsi="Times New Roman" w:cs="Times New Roman" w:hint="eastAsia"/>
          <w:kern w:val="0"/>
          <w:sz w:val="28"/>
          <w:szCs w:val="28"/>
        </w:rPr>
        <w:t>来表征</w:t>
      </w:r>
      <w:r w:rsidR="00835CD8" w:rsidRPr="00FD50BA">
        <w:rPr>
          <w:rFonts w:ascii="Times New Roman" w:eastAsia="仿宋" w:hAnsi="Times New Roman" w:cs="Times New Roman" w:hint="eastAsia"/>
          <w:sz w:val="28"/>
          <w:szCs w:val="28"/>
        </w:rPr>
        <w:t>。</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一般而言，变更制剂剂型、规格、处方、生产工艺、包装和</w:t>
      </w:r>
      <w:r w:rsidR="008673C8" w:rsidRPr="00FD50BA">
        <w:rPr>
          <w:rFonts w:ascii="Times New Roman" w:eastAsia="仿宋" w:hAnsi="Times New Roman" w:cs="Times New Roman" w:hint="eastAsia"/>
          <w:sz w:val="28"/>
          <w:szCs w:val="28"/>
        </w:rPr>
        <w:t>贮藏</w:t>
      </w:r>
      <w:r w:rsidRPr="00FD50BA">
        <w:rPr>
          <w:rFonts w:ascii="Times New Roman" w:eastAsia="仿宋" w:hAnsi="Times New Roman" w:cs="Times New Roman" w:hint="eastAsia"/>
          <w:sz w:val="28"/>
          <w:szCs w:val="28"/>
        </w:rPr>
        <w:t>条件等都有可能会对制剂性能产生影响，在变更研究中需结合</w:t>
      </w:r>
      <w:r w:rsidR="001E3C2E" w:rsidRPr="00FD50BA">
        <w:rPr>
          <w:rFonts w:ascii="Times New Roman" w:eastAsia="仿宋" w:hAnsi="Times New Roman" w:cs="Times New Roman" w:hint="eastAsia"/>
          <w:kern w:val="0"/>
          <w:sz w:val="28"/>
          <w:szCs w:val="28"/>
        </w:rPr>
        <w:t>药物</w:t>
      </w:r>
      <w:r w:rsidRPr="00FD50BA">
        <w:rPr>
          <w:rFonts w:ascii="Times New Roman" w:eastAsia="仿宋" w:hAnsi="Times New Roman" w:cs="Times New Roman" w:hint="eastAsia"/>
          <w:kern w:val="0"/>
          <w:sz w:val="28"/>
          <w:szCs w:val="28"/>
        </w:rPr>
        <w:t>性质、</w:t>
      </w:r>
      <w:r w:rsidR="004E7490" w:rsidRPr="00FD50BA">
        <w:rPr>
          <w:rFonts w:ascii="Times New Roman" w:eastAsia="仿宋" w:hAnsi="Times New Roman" w:cs="Times New Roman" w:hint="eastAsia"/>
          <w:kern w:val="0"/>
          <w:sz w:val="28"/>
          <w:szCs w:val="28"/>
        </w:rPr>
        <w:t>剂型</w:t>
      </w:r>
      <w:r w:rsidR="00C24D4A" w:rsidRPr="00FD50BA">
        <w:rPr>
          <w:rFonts w:ascii="Times New Roman" w:eastAsia="仿宋" w:hAnsi="Times New Roman" w:cs="Times New Roman" w:hint="eastAsia"/>
          <w:sz w:val="28"/>
          <w:szCs w:val="28"/>
        </w:rPr>
        <w:t>特性</w:t>
      </w:r>
      <w:r w:rsidR="00C24D4A" w:rsidRPr="00FD50BA">
        <w:rPr>
          <w:rFonts w:ascii="Times New Roman" w:eastAsia="仿宋" w:hAnsi="Times New Roman" w:cs="Times New Roman"/>
          <w:sz w:val="28"/>
          <w:szCs w:val="28"/>
        </w:rPr>
        <w:t>、</w:t>
      </w:r>
      <w:r w:rsidRPr="00FD50BA">
        <w:rPr>
          <w:rFonts w:ascii="Times New Roman" w:eastAsia="仿宋" w:hAnsi="Times New Roman" w:cs="Times New Roman" w:hint="eastAsia"/>
          <w:sz w:val="28"/>
          <w:szCs w:val="28"/>
        </w:rPr>
        <w:t>处方工艺特点以及变更的具体情况评估变更</w:t>
      </w:r>
      <w:r w:rsidR="001E3C2E" w:rsidRPr="00FD50BA">
        <w:rPr>
          <w:rFonts w:ascii="Times New Roman" w:eastAsia="仿宋" w:hAnsi="Times New Roman" w:cs="Times New Roman" w:hint="eastAsia"/>
          <w:sz w:val="28"/>
          <w:szCs w:val="28"/>
        </w:rPr>
        <w:t>对制剂</w:t>
      </w:r>
      <w:r w:rsidR="00700678" w:rsidRPr="00FD50BA">
        <w:rPr>
          <w:rFonts w:ascii="Times New Roman" w:eastAsia="仿宋" w:hAnsi="Times New Roman" w:cs="Times New Roman" w:hint="eastAsia"/>
          <w:sz w:val="28"/>
          <w:szCs w:val="28"/>
        </w:rPr>
        <w:t>性能</w:t>
      </w:r>
      <w:r w:rsidR="001E3C2E" w:rsidRPr="00FD50BA">
        <w:rPr>
          <w:rFonts w:ascii="Times New Roman" w:eastAsia="仿宋" w:hAnsi="Times New Roman" w:cs="Times New Roman" w:hint="eastAsia"/>
          <w:sz w:val="28"/>
          <w:szCs w:val="28"/>
        </w:rPr>
        <w:t>可能</w:t>
      </w:r>
      <w:r w:rsidR="0028364B" w:rsidRPr="00FD50BA">
        <w:rPr>
          <w:rFonts w:ascii="Times New Roman" w:eastAsia="仿宋" w:hAnsi="Times New Roman" w:cs="Times New Roman" w:hint="eastAsia"/>
          <w:sz w:val="28"/>
          <w:szCs w:val="28"/>
        </w:rPr>
        <w:t>产生的影响</w:t>
      </w:r>
      <w:r w:rsidRPr="00FD50BA">
        <w:rPr>
          <w:rFonts w:ascii="Times New Roman" w:eastAsia="仿宋" w:hAnsi="Times New Roman" w:cs="Times New Roman" w:hint="eastAsia"/>
          <w:sz w:val="28"/>
          <w:szCs w:val="28"/>
        </w:rPr>
        <w:t>，根据风险评估结果，选择适宜的制剂性能相关指标开展变更支持性研究，必要时还需考虑进行制剂体内桥接研究。</w:t>
      </w:r>
    </w:p>
    <w:p w:rsidR="003C7ACF"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1.2</w:t>
      </w:r>
      <w:r w:rsidR="003C7ACF" w:rsidRPr="00FD50BA">
        <w:rPr>
          <w:rFonts w:ascii="Times New Roman" w:eastAsia="仿宋" w:hAnsi="Times New Roman" w:cs="Times New Roman" w:hint="eastAsia"/>
          <w:b/>
          <w:sz w:val="28"/>
          <w:szCs w:val="28"/>
        </w:rPr>
        <w:t>安全性相关指标</w:t>
      </w:r>
    </w:p>
    <w:p w:rsidR="00835CD8" w:rsidRPr="00FD50BA" w:rsidRDefault="003C7ACF" w:rsidP="00D25BCC">
      <w:pPr>
        <w:adjustRightInd w:val="0"/>
        <w:snapToGrid w:val="0"/>
        <w:spacing w:line="360" w:lineRule="auto"/>
        <w:outlineLvl w:val="3"/>
        <w:rPr>
          <w:rFonts w:ascii="Times New Roman" w:eastAsia="仿宋" w:hAnsi="Times New Roman" w:cs="Times New Roman"/>
          <w:b/>
          <w:sz w:val="28"/>
          <w:szCs w:val="28"/>
        </w:rPr>
      </w:pPr>
      <w:r w:rsidRPr="00FD50BA">
        <w:rPr>
          <w:rFonts w:ascii="Times New Roman" w:eastAsia="仿宋" w:hAnsi="Times New Roman" w:cs="Times New Roman" w:hint="eastAsia"/>
          <w:b/>
          <w:sz w:val="28"/>
          <w:szCs w:val="28"/>
        </w:rPr>
        <w:t xml:space="preserve">1.2.1 </w:t>
      </w:r>
      <w:r w:rsidR="00835CD8" w:rsidRPr="00FD50BA">
        <w:rPr>
          <w:rFonts w:ascii="Times New Roman" w:eastAsia="仿宋" w:hAnsi="Times New Roman" w:cs="Times New Roman" w:hint="eastAsia"/>
          <w:b/>
          <w:sz w:val="28"/>
          <w:szCs w:val="28"/>
        </w:rPr>
        <w:t>杂质行为</w:t>
      </w:r>
    </w:p>
    <w:p w:rsidR="00921DCF" w:rsidRPr="00FD50BA" w:rsidRDefault="00921DCF" w:rsidP="00921DCF">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sz w:val="28"/>
          <w:szCs w:val="28"/>
        </w:rPr>
        <w:t>杂质种类和杂质水平是影响临床试验药品安全性的重要因素。制剂的杂质通常来源于</w:t>
      </w:r>
      <w:r w:rsidR="003C1F07" w:rsidRPr="00FD50BA">
        <w:rPr>
          <w:rFonts w:ascii="Times New Roman" w:eastAsia="仿宋" w:hAnsi="Times New Roman" w:cs="Times New Roman" w:hint="eastAsia"/>
          <w:sz w:val="28"/>
          <w:szCs w:val="28"/>
        </w:rPr>
        <w:t>原</w:t>
      </w:r>
      <w:r w:rsidR="00CB589C" w:rsidRPr="00FD50BA">
        <w:rPr>
          <w:rFonts w:ascii="Times New Roman" w:eastAsia="仿宋" w:hAnsi="Times New Roman" w:cs="Times New Roman" w:hint="eastAsia"/>
          <w:sz w:val="28"/>
          <w:szCs w:val="28"/>
        </w:rPr>
        <w:t>料药和</w:t>
      </w:r>
      <w:r w:rsidR="003C1F07" w:rsidRPr="00FD50BA">
        <w:rPr>
          <w:rFonts w:ascii="Times New Roman" w:eastAsia="仿宋" w:hAnsi="Times New Roman" w:cs="Times New Roman" w:hint="eastAsia"/>
          <w:sz w:val="28"/>
          <w:szCs w:val="28"/>
        </w:rPr>
        <w:t>辅料引入</w:t>
      </w:r>
      <w:r w:rsidRPr="00FD50BA">
        <w:rPr>
          <w:rFonts w:ascii="Times New Roman" w:eastAsia="仿宋" w:hAnsi="Times New Roman" w:cs="Times New Roman"/>
          <w:sz w:val="28"/>
          <w:szCs w:val="28"/>
        </w:rPr>
        <w:t>杂质、外来物迁移（生产</w:t>
      </w:r>
      <w:r w:rsidR="00E33197" w:rsidRPr="00FD50BA">
        <w:rPr>
          <w:rFonts w:ascii="Times New Roman" w:eastAsia="仿宋" w:hAnsi="Times New Roman" w:cs="Times New Roman" w:hint="eastAsia"/>
          <w:sz w:val="28"/>
          <w:szCs w:val="28"/>
        </w:rPr>
        <w:t>组件</w:t>
      </w:r>
      <w:r w:rsidRPr="00FD50BA">
        <w:rPr>
          <w:rFonts w:ascii="Times New Roman" w:eastAsia="仿宋" w:hAnsi="Times New Roman" w:cs="Times New Roman"/>
          <w:sz w:val="28"/>
          <w:szCs w:val="28"/>
        </w:rPr>
        <w:t>、包装相容性杂质）以及降解杂质，而降解杂质</w:t>
      </w:r>
      <w:r w:rsidR="00306504" w:rsidRPr="00FD50BA">
        <w:rPr>
          <w:rFonts w:ascii="Times New Roman" w:eastAsia="仿宋" w:hAnsi="Times New Roman" w:cs="Times New Roman" w:hint="eastAsia"/>
          <w:sz w:val="28"/>
          <w:szCs w:val="28"/>
        </w:rPr>
        <w:t>可</w:t>
      </w:r>
      <w:r w:rsidRPr="00FD50BA">
        <w:rPr>
          <w:rFonts w:ascii="Times New Roman" w:eastAsia="仿宋" w:hAnsi="Times New Roman" w:cs="Times New Roman"/>
          <w:sz w:val="28"/>
          <w:szCs w:val="28"/>
        </w:rPr>
        <w:t>包括原料药</w:t>
      </w:r>
      <w:r w:rsidRPr="00FD50BA">
        <w:rPr>
          <w:rFonts w:ascii="Times New Roman" w:eastAsia="仿宋" w:hAnsi="Times New Roman" w:cs="Times New Roman"/>
          <w:sz w:val="28"/>
          <w:szCs w:val="28"/>
        </w:rPr>
        <w:lastRenderedPageBreak/>
        <w:t>的降解杂质，原料药与辅料和（或）</w:t>
      </w:r>
      <w:proofErr w:type="gramStart"/>
      <w:r w:rsidRPr="00FD50BA">
        <w:rPr>
          <w:rFonts w:ascii="Times New Roman" w:eastAsia="仿宋" w:hAnsi="Times New Roman" w:cs="Times New Roman"/>
          <w:sz w:val="28"/>
          <w:szCs w:val="28"/>
        </w:rPr>
        <w:t>内包材的</w:t>
      </w:r>
      <w:proofErr w:type="gramEnd"/>
      <w:r w:rsidRPr="00FD50BA">
        <w:rPr>
          <w:rFonts w:ascii="Times New Roman" w:eastAsia="仿宋" w:hAnsi="Times New Roman" w:cs="Times New Roman"/>
          <w:sz w:val="28"/>
          <w:szCs w:val="28"/>
        </w:rPr>
        <w:t>相互作用杂质。制剂杂质研究需重点关注制剂工艺和</w:t>
      </w:r>
      <w:r w:rsidR="008673C8" w:rsidRPr="00FD50BA">
        <w:rPr>
          <w:rFonts w:ascii="Times New Roman" w:eastAsia="仿宋" w:hAnsi="Times New Roman" w:cs="Times New Roman"/>
          <w:sz w:val="28"/>
          <w:szCs w:val="28"/>
        </w:rPr>
        <w:t>贮藏</w:t>
      </w:r>
      <w:r w:rsidRPr="00FD50BA">
        <w:rPr>
          <w:rFonts w:ascii="Times New Roman" w:eastAsia="仿宋" w:hAnsi="Times New Roman" w:cs="Times New Roman"/>
          <w:sz w:val="28"/>
          <w:szCs w:val="28"/>
        </w:rPr>
        <w:t>过程中的降解杂质。</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一般而言，制剂生产场地、处方、生产工艺、包装和</w:t>
      </w:r>
      <w:r w:rsidR="008673C8" w:rsidRPr="00FD50BA">
        <w:rPr>
          <w:rFonts w:ascii="Times New Roman" w:eastAsia="仿宋" w:hAnsi="Times New Roman" w:cs="Times New Roman" w:hint="eastAsia"/>
          <w:sz w:val="28"/>
          <w:szCs w:val="28"/>
        </w:rPr>
        <w:t>贮藏</w:t>
      </w:r>
      <w:r w:rsidRPr="00FD50BA">
        <w:rPr>
          <w:rFonts w:ascii="Times New Roman" w:eastAsia="仿宋" w:hAnsi="Times New Roman" w:cs="Times New Roman" w:hint="eastAsia"/>
          <w:sz w:val="28"/>
          <w:szCs w:val="28"/>
        </w:rPr>
        <w:t>条件等的变化均可能导致杂质种类和水平的改变。</w:t>
      </w:r>
      <w:r w:rsidR="009C1ACB" w:rsidRPr="00FD50BA">
        <w:rPr>
          <w:rFonts w:ascii="Times New Roman" w:eastAsia="仿宋" w:hAnsi="Times New Roman" w:cs="Times New Roman" w:hint="eastAsia"/>
          <w:sz w:val="28"/>
          <w:szCs w:val="28"/>
        </w:rPr>
        <w:t>需</w:t>
      </w:r>
      <w:r w:rsidR="00024A8A" w:rsidRPr="00FD50BA">
        <w:rPr>
          <w:rFonts w:ascii="Times New Roman" w:eastAsia="仿宋" w:hAnsi="Times New Roman" w:cs="Times New Roman" w:hint="eastAsia"/>
          <w:sz w:val="28"/>
          <w:szCs w:val="28"/>
        </w:rPr>
        <w:t>结合药物性质、剂型特性和处方工艺特点</w:t>
      </w:r>
      <w:r w:rsidR="00095BFD" w:rsidRPr="00FD50BA">
        <w:rPr>
          <w:rFonts w:ascii="Times New Roman" w:eastAsia="仿宋" w:hAnsi="Times New Roman" w:cs="Times New Roman" w:hint="eastAsia"/>
          <w:sz w:val="28"/>
          <w:szCs w:val="28"/>
        </w:rPr>
        <w:t>分析</w:t>
      </w:r>
      <w:r w:rsidR="00024A8A" w:rsidRPr="00FD50BA">
        <w:rPr>
          <w:rFonts w:ascii="Times New Roman" w:eastAsia="仿宋" w:hAnsi="Times New Roman" w:cs="Times New Roman" w:hint="eastAsia"/>
          <w:sz w:val="28"/>
          <w:szCs w:val="28"/>
        </w:rPr>
        <w:t>评估具体变更内容是否</w:t>
      </w:r>
      <w:r w:rsidR="00095BFD" w:rsidRPr="00FD50BA">
        <w:rPr>
          <w:rFonts w:ascii="Times New Roman" w:eastAsia="仿宋" w:hAnsi="Times New Roman" w:cs="Times New Roman" w:hint="eastAsia"/>
          <w:sz w:val="28"/>
          <w:szCs w:val="28"/>
        </w:rPr>
        <w:t>可能</w:t>
      </w:r>
      <w:r w:rsidR="0006268D" w:rsidRPr="00FD50BA">
        <w:rPr>
          <w:rFonts w:ascii="Times New Roman" w:eastAsia="仿宋" w:hAnsi="Times New Roman" w:cs="Times New Roman" w:hint="eastAsia"/>
          <w:sz w:val="28"/>
          <w:szCs w:val="28"/>
        </w:rPr>
        <w:t>引起</w:t>
      </w:r>
      <w:r w:rsidR="00024A8A" w:rsidRPr="00FD50BA">
        <w:rPr>
          <w:rFonts w:ascii="Times New Roman" w:eastAsia="仿宋" w:hAnsi="Times New Roman" w:cs="Times New Roman" w:hint="eastAsia"/>
          <w:sz w:val="28"/>
          <w:szCs w:val="28"/>
        </w:rPr>
        <w:t>杂质行为的变化（比如</w:t>
      </w:r>
      <w:r w:rsidR="007C3B03" w:rsidRPr="00FD50BA">
        <w:rPr>
          <w:rFonts w:ascii="Times New Roman" w:eastAsia="仿宋" w:hAnsi="Times New Roman" w:cs="Times New Roman" w:hint="eastAsia"/>
          <w:sz w:val="28"/>
          <w:szCs w:val="28"/>
        </w:rPr>
        <w:t>引入</w:t>
      </w:r>
      <w:r w:rsidR="00024A8A" w:rsidRPr="00FD50BA">
        <w:rPr>
          <w:rFonts w:ascii="Times New Roman" w:eastAsia="仿宋" w:hAnsi="Times New Roman" w:cs="Times New Roman" w:hint="eastAsia"/>
          <w:sz w:val="28"/>
          <w:szCs w:val="28"/>
        </w:rPr>
        <w:t>新杂质</w:t>
      </w:r>
      <w:r w:rsidR="007C3B03" w:rsidRPr="00FD50BA">
        <w:rPr>
          <w:rFonts w:ascii="Times New Roman" w:eastAsia="仿宋" w:hAnsi="Times New Roman" w:cs="Times New Roman" w:hint="eastAsia"/>
          <w:sz w:val="28"/>
          <w:szCs w:val="28"/>
        </w:rPr>
        <w:t>、导致新的降解趋势</w:t>
      </w:r>
      <w:r w:rsidR="00024A8A" w:rsidRPr="00FD50BA">
        <w:rPr>
          <w:rFonts w:ascii="Times New Roman" w:eastAsia="仿宋" w:hAnsi="Times New Roman" w:cs="Times New Roman" w:hint="eastAsia"/>
          <w:sz w:val="28"/>
          <w:szCs w:val="28"/>
        </w:rPr>
        <w:t>等），</w:t>
      </w:r>
      <w:r w:rsidRPr="00FD50BA">
        <w:rPr>
          <w:rFonts w:ascii="Times New Roman" w:eastAsia="仿宋" w:hAnsi="Times New Roman" w:cs="Times New Roman" w:hint="eastAsia"/>
          <w:sz w:val="28"/>
          <w:szCs w:val="28"/>
        </w:rPr>
        <w:t>对比变更前后制剂中间体和（或）</w:t>
      </w:r>
      <w:proofErr w:type="gramStart"/>
      <w:r w:rsidRPr="00FD50BA">
        <w:rPr>
          <w:rFonts w:ascii="Times New Roman" w:eastAsia="仿宋" w:hAnsi="Times New Roman" w:cs="Times New Roman" w:hint="eastAsia"/>
          <w:sz w:val="28"/>
          <w:szCs w:val="28"/>
        </w:rPr>
        <w:t>终产品</w:t>
      </w:r>
      <w:proofErr w:type="gramEnd"/>
      <w:r w:rsidRPr="00FD50BA">
        <w:rPr>
          <w:rFonts w:ascii="Times New Roman" w:eastAsia="仿宋" w:hAnsi="Times New Roman" w:cs="Times New Roman" w:hint="eastAsia"/>
          <w:sz w:val="28"/>
          <w:szCs w:val="28"/>
        </w:rPr>
        <w:t>中的杂质种类和水平，包括但不限于有关物质、</w:t>
      </w:r>
      <w:r w:rsidR="00585E86" w:rsidRPr="00FD50BA">
        <w:rPr>
          <w:rFonts w:ascii="Times New Roman" w:eastAsia="仿宋" w:hAnsi="Times New Roman" w:cs="Times New Roman" w:hint="eastAsia"/>
          <w:sz w:val="28"/>
          <w:szCs w:val="28"/>
        </w:rPr>
        <w:t>异构体、</w:t>
      </w:r>
      <w:r w:rsidRPr="00FD50BA">
        <w:rPr>
          <w:rFonts w:ascii="Times New Roman" w:eastAsia="仿宋" w:hAnsi="Times New Roman" w:cs="Times New Roman" w:hint="eastAsia"/>
          <w:sz w:val="28"/>
          <w:szCs w:val="28"/>
        </w:rPr>
        <w:t>残留溶剂（如适用）、潜在遗传毒性杂质等，并酌情开展制剂稳定性研究。所采用的杂质检查方法</w:t>
      </w:r>
      <w:r w:rsidR="004C20CE" w:rsidRPr="00FD50BA">
        <w:rPr>
          <w:rFonts w:ascii="Times New Roman" w:eastAsia="仿宋" w:hAnsi="Times New Roman" w:cs="Times New Roman" w:hint="eastAsia"/>
          <w:sz w:val="28"/>
          <w:szCs w:val="28"/>
        </w:rPr>
        <w:t>应能</w:t>
      </w:r>
      <w:r w:rsidRPr="00FD50BA">
        <w:rPr>
          <w:rFonts w:ascii="Times New Roman" w:eastAsia="仿宋" w:hAnsi="Times New Roman" w:cs="Times New Roman" w:hint="eastAsia"/>
          <w:sz w:val="28"/>
          <w:szCs w:val="28"/>
        </w:rPr>
        <w:t>对变更后样品中</w:t>
      </w:r>
      <w:r w:rsidR="00630243" w:rsidRPr="00FD50BA">
        <w:rPr>
          <w:rFonts w:ascii="Times New Roman" w:eastAsia="仿宋" w:hAnsi="Times New Roman" w:cs="Times New Roman" w:hint="eastAsia"/>
          <w:sz w:val="28"/>
          <w:szCs w:val="28"/>
        </w:rPr>
        <w:t>的</w:t>
      </w:r>
      <w:r w:rsidR="0048756C" w:rsidRPr="00FD50BA">
        <w:rPr>
          <w:rFonts w:ascii="Times New Roman" w:eastAsia="仿宋" w:hAnsi="Times New Roman" w:cs="Times New Roman" w:hint="eastAsia"/>
          <w:sz w:val="28"/>
          <w:szCs w:val="28"/>
        </w:rPr>
        <w:t>潜在</w:t>
      </w:r>
      <w:r w:rsidRPr="00FD50BA">
        <w:rPr>
          <w:rFonts w:ascii="Times New Roman" w:eastAsia="仿宋" w:hAnsi="Times New Roman" w:cs="Times New Roman" w:hint="eastAsia"/>
          <w:sz w:val="28"/>
          <w:szCs w:val="28"/>
        </w:rPr>
        <w:t>杂质</w:t>
      </w:r>
      <w:r w:rsidR="00630243" w:rsidRPr="00FD50BA">
        <w:rPr>
          <w:rFonts w:ascii="Times New Roman" w:eastAsia="仿宋" w:hAnsi="Times New Roman" w:cs="Times New Roman" w:hint="eastAsia"/>
          <w:sz w:val="28"/>
          <w:szCs w:val="28"/>
        </w:rPr>
        <w:t>进行</w:t>
      </w:r>
      <w:r w:rsidRPr="00FD50BA">
        <w:rPr>
          <w:rFonts w:ascii="Times New Roman" w:eastAsia="仿宋" w:hAnsi="Times New Roman" w:cs="Times New Roman" w:hint="eastAsia"/>
          <w:sz w:val="28"/>
          <w:szCs w:val="28"/>
        </w:rPr>
        <w:t>有效地分离和检测。原则上，临床研究用样品的杂质水平不得超出动物安全性试验数据所支持的相应杂质的水平；临床研究用样品中残留溶剂（如适用）、潜在遗传毒性杂质需符合相关指导原则（如：</w:t>
      </w:r>
      <w:r w:rsidRPr="00FD50BA">
        <w:rPr>
          <w:rFonts w:ascii="Times New Roman" w:eastAsia="仿宋" w:hAnsi="Times New Roman" w:cs="Times New Roman"/>
          <w:sz w:val="28"/>
          <w:szCs w:val="28"/>
        </w:rPr>
        <w:t>ICH Q3C</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M7/S9</w:t>
      </w:r>
      <w:r w:rsidRPr="00FD50BA">
        <w:rPr>
          <w:rFonts w:ascii="Times New Roman" w:eastAsia="仿宋" w:hAnsi="Times New Roman" w:cs="Times New Roman" w:hint="eastAsia"/>
          <w:sz w:val="28"/>
          <w:szCs w:val="28"/>
        </w:rPr>
        <w:t>等）的要求。如有例外，需提供相应的安全性支持依据。</w:t>
      </w:r>
    </w:p>
    <w:p w:rsidR="00835CD8" w:rsidRPr="00FD50BA" w:rsidRDefault="00835CD8" w:rsidP="00D25BCC">
      <w:pPr>
        <w:adjustRightInd w:val="0"/>
        <w:snapToGrid w:val="0"/>
        <w:spacing w:line="360" w:lineRule="auto"/>
        <w:outlineLvl w:val="3"/>
        <w:rPr>
          <w:rFonts w:ascii="Times New Roman" w:eastAsia="仿宋" w:hAnsi="Times New Roman" w:cs="Times New Roman"/>
          <w:b/>
          <w:sz w:val="28"/>
          <w:szCs w:val="28"/>
        </w:rPr>
      </w:pPr>
      <w:r w:rsidRPr="00FD50BA">
        <w:rPr>
          <w:rFonts w:ascii="Times New Roman" w:eastAsia="仿宋" w:hAnsi="Times New Roman" w:cs="Times New Roman"/>
          <w:b/>
          <w:sz w:val="28"/>
          <w:szCs w:val="28"/>
        </w:rPr>
        <w:t>1.</w:t>
      </w:r>
      <w:r w:rsidR="003C7ACF" w:rsidRPr="00FD50BA">
        <w:rPr>
          <w:rFonts w:ascii="Times New Roman" w:eastAsia="仿宋" w:hAnsi="Times New Roman" w:cs="Times New Roman" w:hint="eastAsia"/>
          <w:b/>
          <w:sz w:val="28"/>
          <w:szCs w:val="28"/>
        </w:rPr>
        <w:t>2.2</w:t>
      </w:r>
      <w:r w:rsidRPr="00FD50BA">
        <w:rPr>
          <w:rFonts w:ascii="Times New Roman" w:eastAsia="仿宋" w:hAnsi="Times New Roman" w:cs="Times New Roman" w:hint="eastAsia"/>
          <w:b/>
          <w:sz w:val="28"/>
          <w:szCs w:val="28"/>
        </w:rPr>
        <w:t>其他安全性相关指标</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对于注射剂、吸入制剂、植入剂等而言，还需关注变更对其他制剂安全性相关指标的可能影响，如无菌、细菌内毒素（或热原）、不溶性微粒（真溶液型注射剂）、可见异物（真溶液型注射剂）</w:t>
      </w:r>
      <w:r w:rsidR="00565E12" w:rsidRPr="00FD50BA">
        <w:rPr>
          <w:rFonts w:ascii="Times New Roman" w:eastAsia="仿宋" w:hAnsi="Times New Roman" w:cs="Times New Roman" w:hint="eastAsia"/>
          <w:sz w:val="28"/>
          <w:szCs w:val="28"/>
        </w:rPr>
        <w:t>、</w:t>
      </w:r>
      <w:r w:rsidR="0060051B" w:rsidRPr="00FD50BA">
        <w:rPr>
          <w:rFonts w:ascii="Times New Roman" w:eastAsia="仿宋" w:hAnsi="Times New Roman" w:cs="Times New Roman"/>
          <w:sz w:val="28"/>
          <w:szCs w:val="28"/>
        </w:rPr>
        <w:t>渗透压摩尔浓度</w:t>
      </w:r>
      <w:r w:rsidR="00565E12" w:rsidRPr="00FD50BA">
        <w:rPr>
          <w:rFonts w:ascii="Times New Roman" w:eastAsia="仿宋" w:hAnsi="Times New Roman" w:cs="Times New Roman" w:hint="eastAsia"/>
          <w:sz w:val="28"/>
          <w:szCs w:val="28"/>
        </w:rPr>
        <w:t>（注射剂）</w:t>
      </w:r>
      <w:r w:rsidRPr="00FD50BA">
        <w:rPr>
          <w:rFonts w:ascii="Times New Roman" w:eastAsia="仿宋" w:hAnsi="Times New Roman" w:cs="Times New Roman" w:hint="eastAsia"/>
          <w:sz w:val="28"/>
          <w:szCs w:val="28"/>
        </w:rPr>
        <w:t>等。需确保变更后产品的</w:t>
      </w:r>
      <w:r w:rsidR="00720283" w:rsidRPr="00FD50BA">
        <w:rPr>
          <w:rFonts w:ascii="Times New Roman" w:eastAsia="仿宋" w:hAnsi="Times New Roman" w:cs="Times New Roman" w:hint="eastAsia"/>
          <w:sz w:val="28"/>
          <w:szCs w:val="28"/>
        </w:rPr>
        <w:t>相关</w:t>
      </w:r>
      <w:r w:rsidRPr="00FD50BA">
        <w:rPr>
          <w:rFonts w:ascii="Times New Roman" w:eastAsia="仿宋" w:hAnsi="Times New Roman" w:cs="Times New Roman" w:hint="eastAsia"/>
          <w:sz w:val="28"/>
          <w:szCs w:val="28"/>
        </w:rPr>
        <w:t>指标仍符合安全性要求。</w:t>
      </w:r>
    </w:p>
    <w:p w:rsidR="00835CD8"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、制剂变更分类举例及研究</w:t>
      </w:r>
    </w:p>
    <w:p w:rsidR="002B7FEF" w:rsidRPr="00FD50BA" w:rsidRDefault="002B7FEF" w:rsidP="002B7FEF">
      <w:pPr>
        <w:adjustRightInd w:val="0"/>
        <w:snapToGrid w:val="0"/>
        <w:spacing w:line="360" w:lineRule="auto"/>
        <w:ind w:firstLineChars="146" w:firstLine="409"/>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阐述了制剂不同变更情况的研究思路</w:t>
      </w:r>
      <w:r w:rsidR="00EB2C50" w:rsidRPr="00FD50BA">
        <w:rPr>
          <w:rFonts w:ascii="Times New Roman" w:eastAsia="仿宋" w:hAnsi="Times New Roman" w:cs="Times New Roman" w:hint="eastAsia"/>
          <w:sz w:val="28"/>
          <w:szCs w:val="28"/>
        </w:rPr>
        <w:t>和研究内容</w:t>
      </w:r>
      <w:r w:rsidRPr="00FD50BA">
        <w:rPr>
          <w:rFonts w:ascii="Times New Roman" w:eastAsia="仿宋" w:hAnsi="Times New Roman" w:cs="Times New Roman" w:hint="eastAsia"/>
          <w:sz w:val="28"/>
          <w:szCs w:val="28"/>
        </w:rPr>
        <w:t>，并对常见变更</w:t>
      </w:r>
      <w:r w:rsidRPr="00FD50BA">
        <w:rPr>
          <w:rFonts w:ascii="Times New Roman" w:eastAsia="仿宋" w:hAnsi="Times New Roman" w:cs="Times New Roman" w:hint="eastAsia"/>
          <w:sz w:val="28"/>
          <w:szCs w:val="28"/>
        </w:rPr>
        <w:lastRenderedPageBreak/>
        <w:t>进行了分类举例：</w:t>
      </w:r>
    </w:p>
    <w:p w:rsidR="00835CD8"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2.1</w:t>
      </w:r>
      <w:r w:rsidRPr="00FD50BA">
        <w:rPr>
          <w:rFonts w:ascii="Times New Roman" w:eastAsia="仿宋" w:hAnsi="Times New Roman" w:cs="Times New Roman" w:hint="eastAsia"/>
          <w:b/>
          <w:sz w:val="28"/>
          <w:szCs w:val="28"/>
        </w:rPr>
        <w:t>制剂生产场地变更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制剂生产场地变更是指临床试验用制剂的生产和包装场地地址的变更。</w:t>
      </w:r>
    </w:p>
    <w:p w:rsidR="00835CD8" w:rsidRPr="00FD50BA" w:rsidRDefault="00835CD8" w:rsidP="00835CD8">
      <w:pPr>
        <w:spacing w:line="360" w:lineRule="auto"/>
        <w:ind w:firstLineChars="200" w:firstLine="560"/>
        <w:rPr>
          <w:rFonts w:ascii="Times New Roman" w:eastAsia="仿宋" w:hAnsi="Times New Roman" w:cs="Times New Roman"/>
          <w:sz w:val="28"/>
          <w:szCs w:val="28"/>
          <w:shd w:val="pct15" w:color="auto" w:fill="FFFFFF"/>
        </w:rPr>
      </w:pPr>
      <w:r w:rsidRPr="00FD50BA">
        <w:rPr>
          <w:rFonts w:ascii="Times New Roman" w:eastAsia="仿宋" w:hAnsi="Times New Roman" w:cs="Times New Roman" w:hint="eastAsia"/>
          <w:sz w:val="28"/>
          <w:szCs w:val="28"/>
        </w:rPr>
        <w:t>制剂生产场地变更需关注</w:t>
      </w:r>
      <w:r w:rsidR="00565E12" w:rsidRPr="00FD50BA">
        <w:rPr>
          <w:rFonts w:ascii="Times New Roman" w:eastAsia="仿宋" w:hAnsi="Times New Roman" w:cs="Times New Roman" w:hint="eastAsia"/>
          <w:sz w:val="28"/>
          <w:szCs w:val="28"/>
        </w:rPr>
        <w:t>不同场地间</w:t>
      </w:r>
      <w:r w:rsidRPr="00FD50BA">
        <w:rPr>
          <w:rFonts w:ascii="Times New Roman" w:eastAsia="仿宋" w:hAnsi="Times New Roman" w:cs="Times New Roman" w:hint="eastAsia"/>
          <w:sz w:val="28"/>
          <w:szCs w:val="28"/>
        </w:rPr>
        <w:t>处方、生产工艺、生产设备、批量等的差异。如伴随生产场地变更的同时发生这些变更，需</w:t>
      </w:r>
      <w:r w:rsidR="00FA5ABD" w:rsidRPr="00FD50BA">
        <w:rPr>
          <w:rFonts w:ascii="Times New Roman" w:eastAsia="仿宋" w:hAnsi="Times New Roman" w:cs="Times New Roman" w:hint="eastAsia"/>
          <w:sz w:val="28"/>
          <w:szCs w:val="28"/>
        </w:rPr>
        <w:t>综合</w:t>
      </w:r>
      <w:r w:rsidRPr="00FD50BA">
        <w:rPr>
          <w:rFonts w:ascii="Times New Roman" w:eastAsia="仿宋" w:hAnsi="Times New Roman" w:cs="Times New Roman" w:hint="eastAsia"/>
          <w:sz w:val="28"/>
          <w:szCs w:val="28"/>
        </w:rPr>
        <w:t>评估</w:t>
      </w:r>
      <w:r w:rsidR="00FA5ABD" w:rsidRPr="00FD50BA">
        <w:rPr>
          <w:rFonts w:ascii="Times New Roman" w:eastAsia="仿宋" w:hAnsi="Times New Roman" w:cs="Times New Roman" w:hint="eastAsia"/>
          <w:sz w:val="28"/>
          <w:szCs w:val="28"/>
        </w:rPr>
        <w:t>如上</w:t>
      </w:r>
      <w:r w:rsidRPr="00FD50BA">
        <w:rPr>
          <w:rFonts w:ascii="Times New Roman" w:eastAsia="仿宋" w:hAnsi="Times New Roman" w:cs="Times New Roman" w:hint="eastAsia"/>
          <w:sz w:val="28"/>
          <w:szCs w:val="28"/>
        </w:rPr>
        <w:t>变更对制剂性能、杂质行为和其他安全性相关指标的影响，</w:t>
      </w:r>
      <w:r w:rsidR="006819DE" w:rsidRPr="00FD50BA">
        <w:rPr>
          <w:rFonts w:ascii="Times New Roman" w:eastAsia="仿宋" w:hAnsi="Times New Roman" w:cs="Times New Roman" w:hint="eastAsia"/>
          <w:kern w:val="0"/>
          <w:sz w:val="28"/>
          <w:szCs w:val="28"/>
        </w:rPr>
        <w:t>选择适宜的制剂性能相关指标</w:t>
      </w:r>
      <w:r w:rsidR="00BA362F" w:rsidRPr="00FD50BA">
        <w:rPr>
          <w:rFonts w:ascii="Times New Roman" w:eastAsia="仿宋" w:hAnsi="Times New Roman" w:cs="Times New Roman" w:hint="eastAsia"/>
          <w:kern w:val="0"/>
          <w:sz w:val="28"/>
          <w:szCs w:val="28"/>
        </w:rPr>
        <w:t>、</w:t>
      </w:r>
      <w:r w:rsidR="006819DE" w:rsidRPr="00FD50BA">
        <w:rPr>
          <w:rFonts w:ascii="Times New Roman" w:eastAsia="仿宋" w:hAnsi="Times New Roman" w:cs="Times New Roman" w:hint="eastAsia"/>
          <w:kern w:val="0"/>
          <w:sz w:val="28"/>
          <w:szCs w:val="28"/>
        </w:rPr>
        <w:t>安全性相关指标</w:t>
      </w:r>
      <w:r w:rsidRPr="00FD50BA">
        <w:rPr>
          <w:rFonts w:ascii="Times New Roman" w:eastAsia="仿宋" w:hAnsi="Times New Roman" w:cs="Times New Roman" w:hint="eastAsia"/>
          <w:sz w:val="28"/>
          <w:szCs w:val="28"/>
        </w:rPr>
        <w:t>对场地变更前后产品进行全面</w:t>
      </w:r>
      <w:r w:rsidR="00ED5545" w:rsidRPr="00FD50BA">
        <w:rPr>
          <w:rFonts w:ascii="Times New Roman" w:eastAsia="仿宋" w:hAnsi="Times New Roman" w:cs="Times New Roman" w:hint="eastAsia"/>
          <w:sz w:val="28"/>
          <w:szCs w:val="28"/>
        </w:rPr>
        <w:t>质量</w:t>
      </w:r>
      <w:r w:rsidRPr="00FD50BA">
        <w:rPr>
          <w:rFonts w:ascii="Times New Roman" w:eastAsia="仿宋" w:hAnsi="Times New Roman" w:cs="Times New Roman" w:hint="eastAsia"/>
          <w:sz w:val="28"/>
          <w:szCs w:val="28"/>
        </w:rPr>
        <w:t>对比</w:t>
      </w:r>
      <w:r w:rsidRPr="00FD50BA">
        <w:rPr>
          <w:rFonts w:ascii="Times New Roman" w:eastAsia="仿宋" w:hAnsi="Times New Roman" w:cs="Times New Roman" w:hint="eastAsia"/>
          <w:kern w:val="0"/>
          <w:sz w:val="28"/>
          <w:szCs w:val="28"/>
        </w:rPr>
        <w:t>，并酌情开展稳定性研究。</w:t>
      </w:r>
      <w:r w:rsidRPr="00FD50BA">
        <w:rPr>
          <w:rFonts w:ascii="Times New Roman" w:eastAsia="仿宋" w:hAnsi="Times New Roman" w:cs="Times New Roman" w:hint="eastAsia"/>
          <w:sz w:val="28"/>
          <w:szCs w:val="28"/>
        </w:rPr>
        <w:t>如采用多个生产场所生产</w:t>
      </w:r>
      <w:r w:rsidR="009B2A6F" w:rsidRPr="00FD50BA">
        <w:rPr>
          <w:rFonts w:ascii="Times New Roman" w:eastAsia="仿宋" w:hAnsi="Times New Roman" w:cs="Times New Roman" w:hint="eastAsia"/>
          <w:sz w:val="28"/>
          <w:szCs w:val="28"/>
        </w:rPr>
        <w:t>制剂</w:t>
      </w:r>
      <w:r w:rsidRPr="00FD50BA">
        <w:rPr>
          <w:rFonts w:ascii="Times New Roman" w:eastAsia="仿宋" w:hAnsi="Times New Roman" w:cs="Times New Roman" w:hint="eastAsia"/>
          <w:sz w:val="28"/>
          <w:szCs w:val="28"/>
        </w:rPr>
        <w:t>中间体或</w:t>
      </w:r>
      <w:r w:rsidR="00A66734" w:rsidRPr="00FD50BA">
        <w:rPr>
          <w:rFonts w:ascii="Times New Roman" w:eastAsia="仿宋" w:hAnsi="Times New Roman" w:cs="Times New Roman" w:hint="eastAsia"/>
          <w:sz w:val="28"/>
          <w:szCs w:val="28"/>
        </w:rPr>
        <w:t>制剂</w:t>
      </w:r>
      <w:r w:rsidRPr="00FD50BA">
        <w:rPr>
          <w:rFonts w:ascii="Times New Roman" w:eastAsia="仿宋" w:hAnsi="Times New Roman" w:cs="Times New Roman" w:hint="eastAsia"/>
          <w:sz w:val="28"/>
          <w:szCs w:val="28"/>
        </w:rPr>
        <w:t>终产品，需关注不同</w:t>
      </w:r>
      <w:r w:rsidR="003805A2" w:rsidRPr="00FD50BA">
        <w:rPr>
          <w:rFonts w:ascii="Times New Roman" w:eastAsia="仿宋" w:hAnsi="Times New Roman" w:cs="Times New Roman" w:hint="eastAsia"/>
          <w:sz w:val="28"/>
          <w:szCs w:val="28"/>
        </w:rPr>
        <w:t>场地</w:t>
      </w:r>
      <w:r w:rsidR="00EB4AB1" w:rsidRPr="00FD50BA">
        <w:rPr>
          <w:rFonts w:ascii="Times New Roman" w:eastAsia="仿宋" w:hAnsi="Times New Roman" w:cs="Times New Roman" w:hint="eastAsia"/>
          <w:sz w:val="28"/>
          <w:szCs w:val="28"/>
        </w:rPr>
        <w:t>间</w:t>
      </w:r>
      <w:r w:rsidRPr="00FD50BA">
        <w:rPr>
          <w:rFonts w:ascii="Times New Roman" w:eastAsia="仿宋" w:hAnsi="Times New Roman" w:cs="Times New Roman" w:hint="eastAsia"/>
          <w:sz w:val="28"/>
          <w:szCs w:val="28"/>
        </w:rPr>
        <w:t>样品质量一致性。</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无菌制剂生产场地变更原则上不得降低</w:t>
      </w:r>
      <w:r w:rsidRPr="00FD50BA">
        <w:rPr>
          <w:rFonts w:ascii="Times New Roman" w:eastAsia="仿宋" w:hAnsi="Times New Roman" w:cs="Times New Roman" w:hint="eastAsia"/>
          <w:kern w:val="0"/>
          <w:sz w:val="28"/>
          <w:szCs w:val="28"/>
        </w:rPr>
        <w:t>产品</w:t>
      </w:r>
      <w:r w:rsidRPr="00FD50BA">
        <w:rPr>
          <w:rFonts w:ascii="Times New Roman" w:eastAsia="仿宋" w:hAnsi="Times New Roman" w:cs="Times New Roman" w:hint="eastAsia"/>
          <w:sz w:val="28"/>
          <w:szCs w:val="28"/>
        </w:rPr>
        <w:t>的无菌保证水平。</w:t>
      </w:r>
    </w:p>
    <w:p w:rsidR="00835CD8"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2.1.1</w:t>
      </w:r>
      <w:r w:rsidRPr="00FD50BA">
        <w:rPr>
          <w:rFonts w:ascii="Times New Roman" w:eastAsia="仿宋" w:hAnsi="Times New Roman" w:cs="Times New Roman" w:hint="eastAsia"/>
          <w:b/>
          <w:sz w:val="28"/>
          <w:szCs w:val="28"/>
        </w:rPr>
        <w:t>重大变更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097FBB" w:rsidRPr="00FD50BA" w:rsidRDefault="009E77E1" w:rsidP="009E77E1">
      <w:pPr>
        <w:pStyle w:val="a5"/>
        <w:numPr>
          <w:ilvl w:val="0"/>
          <w:numId w:val="1"/>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增加或替换生产场地（早期临床阶段，采用</w:t>
      </w:r>
      <w:r w:rsidR="00250D3E" w:rsidRPr="00FD50BA">
        <w:rPr>
          <w:rFonts w:ascii="Times New Roman" w:eastAsia="仿宋" w:hAnsi="Times New Roman" w:cs="Times New Roman" w:hint="eastAsia"/>
          <w:sz w:val="28"/>
          <w:szCs w:val="28"/>
        </w:rPr>
        <w:t>常规</w:t>
      </w:r>
      <w:r w:rsidRPr="00FD50BA">
        <w:rPr>
          <w:rFonts w:ascii="Times New Roman" w:eastAsia="仿宋" w:hAnsi="Times New Roman" w:cs="Times New Roman" w:hint="eastAsia"/>
          <w:sz w:val="28"/>
          <w:szCs w:val="28"/>
        </w:rPr>
        <w:t>处方</w:t>
      </w:r>
      <w:r w:rsidRPr="00FD50BA">
        <w:rPr>
          <w:rFonts w:ascii="Times New Roman" w:eastAsia="仿宋" w:hAnsi="Times New Roman" w:cs="Times New Roman"/>
          <w:sz w:val="28"/>
          <w:szCs w:val="28"/>
        </w:rPr>
        <w:t>工艺的</w:t>
      </w:r>
      <w:r w:rsidR="009D114C" w:rsidRPr="00FD50BA">
        <w:rPr>
          <w:rFonts w:ascii="Times New Roman" w:eastAsia="仿宋" w:hAnsi="Times New Roman" w:cs="Times New Roman" w:hint="eastAsia"/>
          <w:sz w:val="28"/>
          <w:szCs w:val="28"/>
        </w:rPr>
        <w:t>普通</w:t>
      </w:r>
      <w:r w:rsidRPr="00FD50BA">
        <w:rPr>
          <w:rFonts w:ascii="Times New Roman" w:eastAsia="仿宋" w:hAnsi="Times New Roman" w:cs="Times New Roman"/>
          <w:sz w:val="28"/>
          <w:szCs w:val="28"/>
        </w:rPr>
        <w:t>口服制剂</w:t>
      </w:r>
      <w:r w:rsidR="001E11CC" w:rsidRPr="00FD50BA">
        <w:rPr>
          <w:rFonts w:ascii="Times New Roman" w:eastAsia="仿宋" w:hAnsi="Times New Roman" w:cs="Times New Roman" w:hint="eastAsia"/>
          <w:sz w:val="28"/>
          <w:szCs w:val="28"/>
        </w:rPr>
        <w:t>可</w:t>
      </w:r>
      <w:r w:rsidRPr="00FD50BA">
        <w:rPr>
          <w:rFonts w:ascii="Times New Roman" w:eastAsia="仿宋" w:hAnsi="Times New Roman" w:cs="Times New Roman"/>
          <w:sz w:val="28"/>
          <w:szCs w:val="28"/>
        </w:rPr>
        <w:t>除外）</w:t>
      </w:r>
      <w:r w:rsidR="00097FBB" w:rsidRPr="00FD50BA">
        <w:rPr>
          <w:rFonts w:ascii="Times New Roman" w:eastAsia="仿宋" w:hAnsi="Times New Roman" w:cs="Times New Roman" w:hint="eastAsia"/>
          <w:sz w:val="28"/>
          <w:szCs w:val="28"/>
        </w:rPr>
        <w:t>。</w:t>
      </w:r>
    </w:p>
    <w:p w:rsidR="00835CD8"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2.1.2</w:t>
      </w:r>
      <w:r w:rsidRPr="00FD50BA">
        <w:rPr>
          <w:rFonts w:ascii="Times New Roman" w:eastAsia="仿宋" w:hAnsi="Times New Roman" w:cs="Times New Roman" w:hint="eastAsia"/>
          <w:b/>
          <w:sz w:val="28"/>
          <w:szCs w:val="28"/>
        </w:rPr>
        <w:t>一般变更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9E77E1" w:rsidRPr="00FD50BA" w:rsidRDefault="009E77E1" w:rsidP="00E37F68">
      <w:pPr>
        <w:pStyle w:val="a5"/>
        <w:numPr>
          <w:ilvl w:val="0"/>
          <w:numId w:val="1"/>
        </w:numPr>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变更制剂生产</w:t>
      </w:r>
      <w:r w:rsidR="007C6251" w:rsidRPr="00FD50BA">
        <w:rPr>
          <w:rFonts w:ascii="Times New Roman" w:eastAsia="仿宋" w:hAnsi="Times New Roman" w:cs="Times New Roman"/>
          <w:sz w:val="28"/>
          <w:szCs w:val="28"/>
        </w:rPr>
        <w:t>场</w:t>
      </w:r>
      <w:r w:rsidR="007C6251" w:rsidRPr="00FD50BA">
        <w:rPr>
          <w:rFonts w:ascii="Times New Roman" w:eastAsia="仿宋" w:hAnsi="Times New Roman" w:cs="Times New Roman" w:hint="eastAsia"/>
          <w:sz w:val="28"/>
          <w:szCs w:val="28"/>
        </w:rPr>
        <w:t>地</w:t>
      </w:r>
      <w:r w:rsidRPr="00FD50BA">
        <w:rPr>
          <w:rFonts w:ascii="Times New Roman" w:eastAsia="仿宋" w:hAnsi="Times New Roman" w:cs="Times New Roman"/>
          <w:sz w:val="28"/>
          <w:szCs w:val="28"/>
        </w:rPr>
        <w:t>名称及地址</w:t>
      </w:r>
      <w:r w:rsidR="00E37F68" w:rsidRPr="00FD50BA">
        <w:rPr>
          <w:rFonts w:ascii="Times New Roman" w:eastAsia="仿宋" w:hAnsi="Times New Roman" w:cs="Times New Roman"/>
          <w:sz w:val="28"/>
          <w:szCs w:val="28"/>
        </w:rPr>
        <w:t>表述</w:t>
      </w:r>
      <w:r w:rsidRPr="00FD50BA">
        <w:rPr>
          <w:rFonts w:ascii="Times New Roman" w:eastAsia="仿宋" w:hAnsi="Times New Roman" w:cs="Times New Roman"/>
          <w:sz w:val="28"/>
          <w:szCs w:val="28"/>
        </w:rPr>
        <w:t>，但实际地址不变</w:t>
      </w:r>
      <w:r w:rsidR="00EB2C50" w:rsidRPr="00FD50BA">
        <w:rPr>
          <w:rFonts w:ascii="Times New Roman" w:eastAsia="仿宋" w:hAnsi="Times New Roman" w:cs="Times New Roman" w:hint="eastAsia"/>
          <w:sz w:val="28"/>
          <w:szCs w:val="28"/>
        </w:rPr>
        <w:t>。</w:t>
      </w:r>
    </w:p>
    <w:p w:rsidR="009E77E1" w:rsidRPr="00FD50BA" w:rsidRDefault="009E77E1" w:rsidP="009E77E1">
      <w:pPr>
        <w:pStyle w:val="a5"/>
        <w:numPr>
          <w:ilvl w:val="0"/>
          <w:numId w:val="1"/>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非安全性原因删除生产场地。</w:t>
      </w:r>
    </w:p>
    <w:p w:rsidR="009E77E1" w:rsidRPr="00FD50BA" w:rsidRDefault="009E77E1" w:rsidP="009E77E1">
      <w:pPr>
        <w:pStyle w:val="a5"/>
        <w:numPr>
          <w:ilvl w:val="0"/>
          <w:numId w:val="1"/>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在不改变制剂质量标准、包装</w:t>
      </w:r>
      <w:r w:rsidR="002356F1" w:rsidRPr="00FD50BA">
        <w:rPr>
          <w:rFonts w:ascii="Times New Roman" w:eastAsia="仿宋" w:hAnsi="Times New Roman" w:cs="Times New Roman" w:hint="eastAsia"/>
          <w:sz w:val="28"/>
          <w:szCs w:val="28"/>
        </w:rPr>
        <w:t>及</w:t>
      </w:r>
      <w:r w:rsidR="008673C8" w:rsidRPr="00FD50BA">
        <w:rPr>
          <w:rFonts w:ascii="Times New Roman" w:eastAsia="仿宋" w:hAnsi="Times New Roman" w:cs="Times New Roman"/>
          <w:sz w:val="28"/>
          <w:szCs w:val="28"/>
        </w:rPr>
        <w:t>贮藏</w:t>
      </w:r>
      <w:r w:rsidRPr="00FD50BA">
        <w:rPr>
          <w:rFonts w:ascii="Times New Roman" w:eastAsia="仿宋" w:hAnsi="Times New Roman" w:cs="Times New Roman"/>
          <w:sz w:val="28"/>
          <w:szCs w:val="28"/>
        </w:rPr>
        <w:t>条件的前提下，新增</w:t>
      </w:r>
      <w:r w:rsidRPr="00FD50BA">
        <w:rPr>
          <w:rFonts w:ascii="Times New Roman" w:eastAsia="仿宋" w:hAnsi="Times New Roman" w:cs="Times New Roman"/>
          <w:sz w:val="28"/>
          <w:szCs w:val="28"/>
        </w:rPr>
        <w:t>/</w:t>
      </w:r>
      <w:r w:rsidRPr="00FD50BA">
        <w:rPr>
          <w:rFonts w:ascii="Times New Roman" w:eastAsia="仿宋" w:hAnsi="Times New Roman" w:cs="Times New Roman"/>
          <w:sz w:val="28"/>
          <w:szCs w:val="28"/>
        </w:rPr>
        <w:t>替换</w:t>
      </w:r>
      <w:r w:rsidRPr="00FD50BA">
        <w:rPr>
          <w:rFonts w:ascii="Times New Roman" w:eastAsia="仿宋" w:hAnsi="Times New Roman" w:cs="Times New Roman"/>
          <w:sz w:val="28"/>
          <w:szCs w:val="28"/>
        </w:rPr>
        <w:t>/</w:t>
      </w:r>
      <w:r w:rsidRPr="00FD50BA">
        <w:rPr>
          <w:rFonts w:ascii="Times New Roman" w:eastAsia="仿宋" w:hAnsi="Times New Roman" w:cs="Times New Roman"/>
          <w:sz w:val="28"/>
          <w:szCs w:val="28"/>
        </w:rPr>
        <w:t>删除包装</w:t>
      </w:r>
      <w:r w:rsidR="007C6251" w:rsidRPr="00FD50BA">
        <w:rPr>
          <w:rFonts w:ascii="Times New Roman" w:eastAsia="仿宋" w:hAnsi="Times New Roman" w:cs="Times New Roman"/>
          <w:sz w:val="28"/>
          <w:szCs w:val="28"/>
        </w:rPr>
        <w:t>场</w:t>
      </w:r>
      <w:r w:rsidR="007C6251" w:rsidRPr="00FD50BA">
        <w:rPr>
          <w:rFonts w:ascii="Times New Roman" w:eastAsia="仿宋" w:hAnsi="Times New Roman" w:cs="Times New Roman" w:hint="eastAsia"/>
          <w:sz w:val="28"/>
          <w:szCs w:val="28"/>
        </w:rPr>
        <w:t>地</w:t>
      </w:r>
      <w:r w:rsidRPr="00FD50BA">
        <w:rPr>
          <w:rFonts w:ascii="Times New Roman" w:eastAsia="仿宋" w:hAnsi="Times New Roman" w:cs="Times New Roman" w:hint="eastAsia"/>
          <w:sz w:val="28"/>
          <w:szCs w:val="28"/>
        </w:rPr>
        <w:t>。</w:t>
      </w:r>
    </w:p>
    <w:p w:rsidR="00835CD8"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2.2</w:t>
      </w:r>
      <w:r w:rsidRPr="00FD50BA">
        <w:rPr>
          <w:rFonts w:ascii="Times New Roman" w:eastAsia="仿宋" w:hAnsi="Times New Roman" w:cs="Times New Roman" w:hint="eastAsia"/>
          <w:b/>
          <w:sz w:val="28"/>
          <w:szCs w:val="28"/>
        </w:rPr>
        <w:t>处方变更</w:t>
      </w:r>
    </w:p>
    <w:p w:rsidR="006D71E2"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lastRenderedPageBreak/>
        <w:t>制剂处方（包括附带专用溶剂的处方）变更一般包括：</w:t>
      </w:r>
      <w:r w:rsidR="00E50603" w:rsidRPr="00FD50BA">
        <w:rPr>
          <w:rFonts w:ascii="Times New Roman" w:eastAsia="仿宋" w:hAnsi="Times New Roman" w:cs="Times New Roman" w:hint="eastAsia"/>
          <w:sz w:val="28"/>
          <w:szCs w:val="28"/>
        </w:rPr>
        <w:t>辅料供应商</w:t>
      </w:r>
      <w:r w:rsidR="00E50603" w:rsidRPr="00FD50BA">
        <w:rPr>
          <w:rFonts w:ascii="Times New Roman" w:eastAsia="仿宋" w:hAnsi="Times New Roman" w:cs="Times New Roman"/>
          <w:sz w:val="28"/>
          <w:szCs w:val="28"/>
        </w:rPr>
        <w:t>/</w:t>
      </w:r>
      <w:r w:rsidR="00E50603" w:rsidRPr="00FD50BA">
        <w:rPr>
          <w:rFonts w:ascii="Times New Roman" w:eastAsia="仿宋" w:hAnsi="Times New Roman" w:cs="Times New Roman" w:hint="eastAsia"/>
          <w:sz w:val="28"/>
          <w:szCs w:val="28"/>
        </w:rPr>
        <w:t>型号</w:t>
      </w:r>
      <w:r w:rsidR="00E50603" w:rsidRPr="00FD50BA">
        <w:rPr>
          <w:rFonts w:ascii="Times New Roman" w:eastAsia="仿宋" w:hAnsi="Times New Roman" w:cs="Times New Roman"/>
          <w:sz w:val="28"/>
          <w:szCs w:val="28"/>
        </w:rPr>
        <w:t>/</w:t>
      </w:r>
      <w:r w:rsidR="00E50603" w:rsidRPr="00FD50BA">
        <w:rPr>
          <w:rFonts w:ascii="Times New Roman" w:eastAsia="仿宋" w:hAnsi="Times New Roman" w:cs="Times New Roman" w:hint="eastAsia"/>
          <w:sz w:val="28"/>
          <w:szCs w:val="28"/>
        </w:rPr>
        <w:t>级别、</w:t>
      </w:r>
      <w:r w:rsidRPr="00FD50BA">
        <w:rPr>
          <w:rFonts w:ascii="Times New Roman" w:eastAsia="仿宋" w:hAnsi="Times New Roman" w:cs="Times New Roman" w:hint="eastAsia"/>
          <w:sz w:val="28"/>
          <w:szCs w:val="28"/>
        </w:rPr>
        <w:t>辅料种类</w:t>
      </w:r>
      <w:r w:rsidR="00FA5ABD" w:rsidRPr="00FD50BA">
        <w:rPr>
          <w:rFonts w:ascii="Times New Roman" w:eastAsia="仿宋" w:hAnsi="Times New Roman" w:cs="Times New Roman" w:hint="eastAsia"/>
          <w:sz w:val="28"/>
          <w:szCs w:val="28"/>
        </w:rPr>
        <w:t>、辅料</w:t>
      </w:r>
      <w:r w:rsidRPr="00FD50BA">
        <w:rPr>
          <w:rFonts w:ascii="Times New Roman" w:eastAsia="仿宋" w:hAnsi="Times New Roman" w:cs="Times New Roman" w:hint="eastAsia"/>
          <w:sz w:val="28"/>
          <w:szCs w:val="28"/>
        </w:rPr>
        <w:t>用量</w:t>
      </w:r>
      <w:r w:rsidR="00E50603" w:rsidRPr="00FD50BA">
        <w:rPr>
          <w:rFonts w:ascii="Times New Roman" w:eastAsia="仿宋" w:hAnsi="Times New Roman" w:cs="Times New Roman" w:hint="eastAsia"/>
          <w:sz w:val="28"/>
          <w:szCs w:val="28"/>
        </w:rPr>
        <w:t>变更</w:t>
      </w:r>
      <w:r w:rsidRPr="00FD50BA">
        <w:rPr>
          <w:rFonts w:ascii="Times New Roman" w:eastAsia="仿宋" w:hAnsi="Times New Roman" w:cs="Times New Roman" w:hint="eastAsia"/>
          <w:sz w:val="28"/>
          <w:szCs w:val="28"/>
        </w:rPr>
        <w:t>。</w:t>
      </w:r>
    </w:p>
    <w:p w:rsidR="00835CD8" w:rsidRPr="00FD50BA" w:rsidRDefault="00835CD8" w:rsidP="00835CD8">
      <w:pPr>
        <w:spacing w:line="360" w:lineRule="auto"/>
        <w:ind w:firstLineChars="200" w:firstLine="560"/>
        <w:rPr>
          <w:rFonts w:ascii="Times New Roman" w:eastAsia="仿宋" w:hAnsi="Times New Roman" w:cs="Times New Roman"/>
          <w:strike/>
          <w:sz w:val="28"/>
          <w:szCs w:val="28"/>
          <w:shd w:val="pct15" w:color="auto" w:fill="FFFFFF"/>
        </w:rPr>
      </w:pPr>
      <w:r w:rsidRPr="00FD50BA">
        <w:rPr>
          <w:rFonts w:ascii="Times New Roman" w:eastAsia="仿宋" w:hAnsi="Times New Roman" w:cs="Times New Roman" w:hint="eastAsia"/>
          <w:sz w:val="28"/>
          <w:szCs w:val="28"/>
        </w:rPr>
        <w:t>此类</w:t>
      </w:r>
      <w:r w:rsidRPr="00FD50BA">
        <w:rPr>
          <w:rFonts w:ascii="Times New Roman" w:eastAsia="仿宋" w:hAnsi="Times New Roman" w:cs="Times New Roman" w:hint="eastAsia"/>
          <w:kern w:val="0"/>
          <w:sz w:val="28"/>
          <w:szCs w:val="28"/>
        </w:rPr>
        <w:t>变更</w:t>
      </w:r>
      <w:r w:rsidRPr="00FD50BA">
        <w:rPr>
          <w:rFonts w:ascii="Times New Roman" w:eastAsia="仿宋" w:hAnsi="Times New Roman" w:cs="Times New Roman" w:hint="eastAsia"/>
          <w:sz w:val="28"/>
          <w:szCs w:val="28"/>
        </w:rPr>
        <w:t>可能</w:t>
      </w:r>
      <w:r w:rsidRPr="00FD50BA">
        <w:rPr>
          <w:rFonts w:ascii="Times New Roman" w:eastAsia="仿宋" w:hAnsi="Times New Roman" w:cs="Times New Roman" w:hint="eastAsia"/>
          <w:kern w:val="0"/>
          <w:sz w:val="28"/>
          <w:szCs w:val="28"/>
        </w:rPr>
        <w:t>会影响辅料功能性或制剂过程物料的可加工性进而影响制剂性能，也可能引入新的杂质或其他安全性隐患进而影响受试者安全性。以口服固体制剂为例，</w:t>
      </w:r>
      <w:r w:rsidRPr="00FD50BA">
        <w:rPr>
          <w:rFonts w:ascii="Times New Roman" w:eastAsia="仿宋" w:hAnsi="Times New Roman" w:cs="Times New Roman" w:hint="eastAsia"/>
          <w:sz w:val="28"/>
          <w:szCs w:val="28"/>
        </w:rPr>
        <w:t>如改变填充剂的粒度，可能会影响混合物料的流动性和混合均匀性，甚至引起混合物料发生分层，从而影响产品含量均匀度；改变某些功能性辅料（如聚山梨酯等表面活性剂）的型号或用量，可能会改变制剂</w:t>
      </w:r>
      <w:proofErr w:type="gramStart"/>
      <w:r w:rsidRPr="00FD50BA">
        <w:rPr>
          <w:rFonts w:ascii="Times New Roman" w:eastAsia="仿宋" w:hAnsi="Times New Roman" w:cs="Times New Roman" w:hint="eastAsia"/>
          <w:sz w:val="28"/>
          <w:szCs w:val="28"/>
        </w:rPr>
        <w:t>溶</w:t>
      </w:r>
      <w:proofErr w:type="gramEnd"/>
      <w:r w:rsidRPr="00FD50BA">
        <w:rPr>
          <w:rFonts w:ascii="Times New Roman" w:eastAsia="仿宋" w:hAnsi="Times New Roman" w:cs="Times New Roman" w:hint="eastAsia"/>
          <w:sz w:val="28"/>
          <w:szCs w:val="28"/>
        </w:rPr>
        <w:t>出</w:t>
      </w:r>
      <w:r w:rsidR="00BD5242" w:rsidRPr="00FD50BA">
        <w:rPr>
          <w:rFonts w:ascii="Times New Roman" w:eastAsia="仿宋" w:hAnsi="Times New Roman" w:cs="Times New Roman" w:hint="eastAsia"/>
          <w:sz w:val="28"/>
          <w:szCs w:val="28"/>
        </w:rPr>
        <w:t>行为</w:t>
      </w:r>
      <w:r w:rsidRPr="00FD50BA">
        <w:rPr>
          <w:rFonts w:ascii="Times New Roman" w:eastAsia="仿宋" w:hAnsi="Times New Roman" w:cs="Times New Roman" w:hint="eastAsia"/>
          <w:sz w:val="28"/>
          <w:szCs w:val="28"/>
        </w:rPr>
        <w:t>，从而改变药物的体内行为，影响受试者安全性或临床试验结果的前后可衔接性；</w:t>
      </w:r>
      <w:r w:rsidRPr="00FD50BA">
        <w:rPr>
          <w:rFonts w:ascii="Times New Roman" w:eastAsia="仿宋" w:hAnsi="Times New Roman" w:cs="Times New Roman" w:hint="eastAsia"/>
          <w:kern w:val="0"/>
          <w:sz w:val="28"/>
          <w:szCs w:val="28"/>
        </w:rPr>
        <w:t>对于</w:t>
      </w:r>
      <w:r w:rsidRPr="00FD50BA">
        <w:rPr>
          <w:rFonts w:ascii="Times New Roman" w:eastAsia="仿宋" w:hAnsi="Times New Roman" w:cs="Times New Roman" w:hint="eastAsia"/>
          <w:sz w:val="28"/>
          <w:szCs w:val="28"/>
        </w:rPr>
        <w:t>处方变更涉及使用</w:t>
      </w:r>
      <w:r w:rsidR="005F6625" w:rsidRPr="00FD50BA">
        <w:rPr>
          <w:rFonts w:ascii="Times New Roman" w:eastAsia="仿宋" w:hAnsi="Times New Roman" w:cs="Times New Roman" w:hint="eastAsia"/>
          <w:sz w:val="28"/>
          <w:szCs w:val="28"/>
        </w:rPr>
        <w:t>新辅料</w:t>
      </w:r>
      <w:r w:rsidR="00D06E83" w:rsidRPr="00FD50BA">
        <w:rPr>
          <w:rFonts w:ascii="Times New Roman" w:eastAsia="仿宋" w:hAnsi="Times New Roman" w:cs="Times New Roman" w:hint="eastAsia"/>
          <w:sz w:val="28"/>
          <w:szCs w:val="28"/>
        </w:rPr>
        <w:t>、常见辅料的新用途、常见辅料的超</w:t>
      </w:r>
      <w:r w:rsidRPr="00FD50BA">
        <w:rPr>
          <w:rFonts w:ascii="Times New Roman" w:eastAsia="仿宋" w:hAnsi="Times New Roman" w:cs="Times New Roman" w:hint="eastAsia"/>
          <w:sz w:val="28"/>
          <w:szCs w:val="28"/>
        </w:rPr>
        <w:t>常规用量时，还应关注辅料种类</w:t>
      </w:r>
      <w:r w:rsidRPr="00FD50BA">
        <w:rPr>
          <w:rFonts w:ascii="Times New Roman" w:eastAsia="仿宋" w:hAnsi="Times New Roman" w:cs="Times New Roman"/>
          <w:sz w:val="28"/>
          <w:szCs w:val="28"/>
        </w:rPr>
        <w:t>/</w:t>
      </w:r>
      <w:r w:rsidRPr="00FD50BA">
        <w:rPr>
          <w:rFonts w:ascii="Times New Roman" w:eastAsia="仿宋" w:hAnsi="Times New Roman" w:cs="Times New Roman" w:hint="eastAsia"/>
          <w:sz w:val="28"/>
          <w:szCs w:val="28"/>
        </w:rPr>
        <w:t>用量安全性、辅料所引入杂质或其他因素的安全性。</w:t>
      </w:r>
    </w:p>
    <w:p w:rsidR="00835CD8" w:rsidRPr="00FD50BA" w:rsidRDefault="00C46F4C" w:rsidP="00835CD8">
      <w:pPr>
        <w:spacing w:line="360" w:lineRule="auto"/>
        <w:ind w:firstLineChars="200" w:firstLine="560"/>
        <w:rPr>
          <w:rFonts w:ascii="Times New Roman" w:eastAsia="仿宋" w:hAnsi="Times New Roman" w:cs="Times New Roman"/>
          <w:kern w:val="0"/>
          <w:sz w:val="28"/>
          <w:szCs w:val="28"/>
        </w:rPr>
      </w:pPr>
      <w:r w:rsidRPr="00FD50BA">
        <w:rPr>
          <w:rFonts w:ascii="Times New Roman" w:eastAsia="仿宋" w:hAnsi="Times New Roman" w:cs="Times New Roman" w:hint="eastAsia"/>
          <w:sz w:val="28"/>
          <w:szCs w:val="28"/>
        </w:rPr>
        <w:t>发生此类变更后</w:t>
      </w:r>
      <w:r w:rsidR="00835CD8" w:rsidRPr="00FD50BA">
        <w:rPr>
          <w:rFonts w:ascii="Times New Roman" w:eastAsia="仿宋" w:hAnsi="Times New Roman" w:cs="Times New Roman" w:hint="eastAsia"/>
          <w:sz w:val="28"/>
          <w:szCs w:val="28"/>
        </w:rPr>
        <w:t>，</w:t>
      </w:r>
      <w:r w:rsidR="00835CD8" w:rsidRPr="00FD50BA">
        <w:rPr>
          <w:rFonts w:ascii="Times New Roman" w:eastAsia="仿宋" w:hAnsi="Times New Roman" w:cs="Times New Roman" w:hint="eastAsia"/>
          <w:kern w:val="0"/>
          <w:sz w:val="28"/>
          <w:szCs w:val="28"/>
        </w:rPr>
        <w:t>需结合</w:t>
      </w:r>
      <w:r w:rsidR="006D71E2" w:rsidRPr="00FD50BA">
        <w:rPr>
          <w:rFonts w:ascii="Times New Roman" w:eastAsia="仿宋" w:hAnsi="Times New Roman" w:cs="Times New Roman" w:hint="eastAsia"/>
          <w:kern w:val="0"/>
          <w:sz w:val="28"/>
          <w:szCs w:val="28"/>
        </w:rPr>
        <w:t>药物</w:t>
      </w:r>
      <w:r w:rsidR="00835CD8" w:rsidRPr="00FD50BA">
        <w:rPr>
          <w:rFonts w:ascii="Times New Roman" w:eastAsia="仿宋" w:hAnsi="Times New Roman" w:cs="Times New Roman" w:hint="eastAsia"/>
          <w:kern w:val="0"/>
          <w:sz w:val="28"/>
          <w:szCs w:val="28"/>
        </w:rPr>
        <w:t>性质、</w:t>
      </w:r>
      <w:r w:rsidR="00835CD8" w:rsidRPr="00FD50BA">
        <w:rPr>
          <w:rFonts w:ascii="Times New Roman" w:eastAsia="仿宋" w:hAnsi="Times New Roman" w:cs="Times New Roman" w:hint="eastAsia"/>
          <w:sz w:val="28"/>
          <w:szCs w:val="28"/>
        </w:rPr>
        <w:t>剂型</w:t>
      </w:r>
      <w:r w:rsidR="00D93C40" w:rsidRPr="00FD50BA">
        <w:rPr>
          <w:rFonts w:ascii="Times New Roman" w:eastAsia="仿宋" w:hAnsi="Times New Roman" w:cs="Times New Roman" w:hint="eastAsia"/>
          <w:sz w:val="28"/>
          <w:szCs w:val="28"/>
        </w:rPr>
        <w:t>特性</w:t>
      </w:r>
      <w:r w:rsidR="00835CD8" w:rsidRPr="00FD50BA">
        <w:rPr>
          <w:rFonts w:ascii="Times New Roman" w:eastAsia="仿宋" w:hAnsi="Times New Roman" w:cs="Times New Roman" w:hint="eastAsia"/>
          <w:kern w:val="0"/>
          <w:sz w:val="28"/>
          <w:szCs w:val="28"/>
        </w:rPr>
        <w:t>以及是否涉及关键辅料变更（对溶出、释放或体内吸收起关键作用的辅料）评估变更</w:t>
      </w:r>
      <w:r w:rsidR="006D71E2" w:rsidRPr="00FD50BA">
        <w:rPr>
          <w:rFonts w:ascii="Times New Roman" w:eastAsia="仿宋" w:hAnsi="Times New Roman" w:cs="Times New Roman" w:hint="eastAsia"/>
          <w:kern w:val="0"/>
          <w:sz w:val="28"/>
          <w:szCs w:val="28"/>
        </w:rPr>
        <w:t>对</w:t>
      </w:r>
      <w:r w:rsidR="006D71E2" w:rsidRPr="00FD50BA">
        <w:rPr>
          <w:rFonts w:ascii="Times New Roman" w:eastAsia="仿宋" w:hAnsi="Times New Roman" w:cs="Times New Roman"/>
          <w:kern w:val="0"/>
          <w:sz w:val="28"/>
          <w:szCs w:val="28"/>
        </w:rPr>
        <w:t>制剂</w:t>
      </w:r>
      <w:r w:rsidR="00F118FF" w:rsidRPr="00FD50BA">
        <w:rPr>
          <w:rFonts w:ascii="Times New Roman" w:eastAsia="仿宋" w:hAnsi="Times New Roman" w:cs="Times New Roman" w:hint="eastAsia"/>
          <w:kern w:val="0"/>
          <w:sz w:val="28"/>
          <w:szCs w:val="28"/>
        </w:rPr>
        <w:t>的</w:t>
      </w:r>
      <w:r w:rsidR="00835CD8" w:rsidRPr="00FD50BA">
        <w:rPr>
          <w:rFonts w:ascii="Times New Roman" w:eastAsia="仿宋" w:hAnsi="Times New Roman" w:cs="Times New Roman" w:hint="eastAsia"/>
          <w:kern w:val="0"/>
          <w:sz w:val="28"/>
          <w:szCs w:val="28"/>
        </w:rPr>
        <w:t>影响，</w:t>
      </w:r>
      <w:r w:rsidR="00835CD8" w:rsidRPr="00FD50BA">
        <w:rPr>
          <w:rFonts w:ascii="Times New Roman" w:eastAsia="仿宋" w:hAnsi="Times New Roman" w:cs="Times New Roman" w:hint="eastAsia"/>
          <w:sz w:val="28"/>
          <w:szCs w:val="28"/>
        </w:rPr>
        <w:t>必要时重新</w:t>
      </w:r>
      <w:r w:rsidR="00AE5EA1" w:rsidRPr="00FD50BA">
        <w:rPr>
          <w:rFonts w:ascii="Times New Roman" w:eastAsia="仿宋" w:hAnsi="Times New Roman" w:cs="Times New Roman" w:hint="eastAsia"/>
          <w:sz w:val="28"/>
          <w:szCs w:val="28"/>
        </w:rPr>
        <w:t>开展</w:t>
      </w:r>
      <w:r w:rsidR="00835CD8" w:rsidRPr="00FD50BA">
        <w:rPr>
          <w:rFonts w:ascii="Times New Roman" w:eastAsia="仿宋" w:hAnsi="Times New Roman" w:cs="Times New Roman" w:hint="eastAsia"/>
          <w:sz w:val="28"/>
          <w:szCs w:val="28"/>
        </w:rPr>
        <w:t>原辅料相容性研究，</w:t>
      </w:r>
      <w:r w:rsidR="00835CD8" w:rsidRPr="00FD50BA">
        <w:rPr>
          <w:rFonts w:ascii="Times New Roman" w:eastAsia="仿宋" w:hAnsi="Times New Roman" w:cs="Times New Roman" w:hint="eastAsia"/>
          <w:kern w:val="0"/>
          <w:sz w:val="28"/>
          <w:szCs w:val="28"/>
        </w:rPr>
        <w:t>选择适宜的制剂性能相关指标</w:t>
      </w:r>
      <w:r w:rsidR="00991529" w:rsidRPr="00FD50BA">
        <w:rPr>
          <w:rFonts w:ascii="Times New Roman" w:eastAsia="仿宋" w:hAnsi="Times New Roman" w:cs="Times New Roman" w:hint="eastAsia"/>
          <w:kern w:val="0"/>
          <w:sz w:val="28"/>
          <w:szCs w:val="28"/>
        </w:rPr>
        <w:t>、</w:t>
      </w:r>
      <w:r w:rsidR="00835CD8" w:rsidRPr="00FD50BA">
        <w:rPr>
          <w:rFonts w:ascii="Times New Roman" w:eastAsia="仿宋" w:hAnsi="Times New Roman" w:cs="Times New Roman" w:hint="eastAsia"/>
          <w:kern w:val="0"/>
          <w:sz w:val="28"/>
          <w:szCs w:val="28"/>
        </w:rPr>
        <w:t>安全性相关指标对</w:t>
      </w:r>
      <w:r w:rsidR="00ED5545" w:rsidRPr="00FD50BA">
        <w:rPr>
          <w:rFonts w:ascii="Times New Roman" w:eastAsia="仿宋" w:hAnsi="Times New Roman" w:cs="Times New Roman" w:hint="eastAsia"/>
          <w:kern w:val="0"/>
          <w:sz w:val="28"/>
          <w:szCs w:val="28"/>
        </w:rPr>
        <w:t>处方</w:t>
      </w:r>
      <w:r w:rsidR="00835CD8" w:rsidRPr="00FD50BA">
        <w:rPr>
          <w:rFonts w:ascii="Times New Roman" w:eastAsia="仿宋" w:hAnsi="Times New Roman" w:cs="Times New Roman" w:hint="eastAsia"/>
          <w:kern w:val="0"/>
          <w:sz w:val="28"/>
          <w:szCs w:val="28"/>
        </w:rPr>
        <w:t>变更前后</w:t>
      </w:r>
      <w:r w:rsidR="00835CD8" w:rsidRPr="00FD50BA">
        <w:rPr>
          <w:rFonts w:ascii="Times New Roman" w:eastAsia="仿宋" w:hAnsi="Times New Roman" w:cs="Times New Roman" w:hint="eastAsia"/>
          <w:sz w:val="28"/>
          <w:szCs w:val="28"/>
        </w:rPr>
        <w:t>产品</w:t>
      </w:r>
      <w:r w:rsidR="00835CD8" w:rsidRPr="00FD50BA">
        <w:rPr>
          <w:rFonts w:ascii="Times New Roman" w:eastAsia="仿宋" w:hAnsi="Times New Roman" w:cs="Times New Roman" w:hint="eastAsia"/>
          <w:kern w:val="0"/>
          <w:sz w:val="28"/>
          <w:szCs w:val="28"/>
        </w:rPr>
        <w:t>进行全面</w:t>
      </w:r>
      <w:r w:rsidR="00750F99" w:rsidRPr="00FD50BA">
        <w:rPr>
          <w:rFonts w:ascii="Times New Roman" w:eastAsia="仿宋" w:hAnsi="Times New Roman" w:cs="Times New Roman" w:hint="eastAsia"/>
          <w:kern w:val="0"/>
          <w:sz w:val="28"/>
          <w:szCs w:val="28"/>
        </w:rPr>
        <w:t>质量</w:t>
      </w:r>
      <w:r w:rsidR="00835CD8" w:rsidRPr="00FD50BA">
        <w:rPr>
          <w:rFonts w:ascii="Times New Roman" w:eastAsia="仿宋" w:hAnsi="Times New Roman" w:cs="Times New Roman" w:hint="eastAsia"/>
          <w:kern w:val="0"/>
          <w:sz w:val="28"/>
          <w:szCs w:val="28"/>
        </w:rPr>
        <w:t>对比，酌情开展稳定性研究</w:t>
      </w:r>
      <w:r w:rsidR="00493552" w:rsidRPr="00FD50BA">
        <w:rPr>
          <w:rFonts w:ascii="Times New Roman" w:eastAsia="仿宋" w:hAnsi="Times New Roman" w:cs="Times New Roman" w:hint="eastAsia"/>
          <w:kern w:val="0"/>
          <w:sz w:val="28"/>
          <w:szCs w:val="28"/>
        </w:rPr>
        <w:t>，必要时还需结合临床试验方案开展相应的配伍稳定性研究</w:t>
      </w:r>
      <w:r w:rsidR="00AD14BA" w:rsidRPr="00FD50BA">
        <w:rPr>
          <w:rFonts w:ascii="Times New Roman" w:eastAsia="仿宋" w:hAnsi="Times New Roman" w:cs="Times New Roman" w:hint="eastAsia"/>
          <w:kern w:val="0"/>
          <w:sz w:val="28"/>
          <w:szCs w:val="28"/>
        </w:rPr>
        <w:t>（如适用）</w:t>
      </w:r>
      <w:r w:rsidR="00835CD8" w:rsidRPr="00FD50BA">
        <w:rPr>
          <w:rFonts w:ascii="Times New Roman" w:eastAsia="仿宋" w:hAnsi="Times New Roman" w:cs="Times New Roman" w:hint="eastAsia"/>
          <w:kern w:val="0"/>
          <w:sz w:val="28"/>
          <w:szCs w:val="28"/>
        </w:rPr>
        <w:t>。在药学对比研究结果显示制剂质量存在显著差异，或</w:t>
      </w:r>
      <w:r w:rsidR="00835CD8" w:rsidRPr="00FD50BA">
        <w:rPr>
          <w:rFonts w:ascii="Times New Roman" w:eastAsia="仿宋" w:hAnsi="Times New Roman" w:cs="Times New Roman" w:hint="eastAsia"/>
          <w:sz w:val="28"/>
          <w:szCs w:val="28"/>
        </w:rPr>
        <w:t>仅通过药学比较研究</w:t>
      </w:r>
      <w:r w:rsidR="0032379A" w:rsidRPr="00FD50BA">
        <w:rPr>
          <w:rFonts w:ascii="Times New Roman" w:eastAsia="仿宋" w:hAnsi="Times New Roman" w:cs="Times New Roman" w:hint="eastAsia"/>
          <w:sz w:val="28"/>
          <w:szCs w:val="28"/>
        </w:rPr>
        <w:t>无法</w:t>
      </w:r>
      <w:r w:rsidR="00835CD8" w:rsidRPr="00FD50BA">
        <w:rPr>
          <w:rFonts w:ascii="Times New Roman" w:eastAsia="仿宋" w:hAnsi="Times New Roman" w:cs="Times New Roman" w:hint="eastAsia"/>
          <w:sz w:val="28"/>
          <w:szCs w:val="28"/>
        </w:rPr>
        <w:t>评估变更对</w:t>
      </w:r>
      <w:r w:rsidR="00B64553" w:rsidRPr="00FD50BA">
        <w:rPr>
          <w:rFonts w:ascii="Times New Roman" w:eastAsia="仿宋" w:hAnsi="Times New Roman" w:cs="Times New Roman" w:hint="eastAsia"/>
          <w:sz w:val="28"/>
          <w:szCs w:val="28"/>
        </w:rPr>
        <w:t>制剂</w:t>
      </w:r>
      <w:r w:rsidR="00835CD8" w:rsidRPr="00FD50BA">
        <w:rPr>
          <w:rFonts w:ascii="Times New Roman" w:eastAsia="仿宋" w:hAnsi="Times New Roman" w:cs="Times New Roman" w:hint="eastAsia"/>
          <w:sz w:val="28"/>
          <w:szCs w:val="28"/>
        </w:rPr>
        <w:t>质量的</w:t>
      </w:r>
      <w:r w:rsidR="0032379A" w:rsidRPr="00FD50BA">
        <w:rPr>
          <w:rFonts w:ascii="Times New Roman" w:eastAsia="仿宋" w:hAnsi="Times New Roman" w:cs="Times New Roman" w:hint="eastAsia"/>
          <w:sz w:val="28"/>
          <w:szCs w:val="28"/>
        </w:rPr>
        <w:t>潜在</w:t>
      </w:r>
      <w:r w:rsidR="00835CD8" w:rsidRPr="00FD50BA">
        <w:rPr>
          <w:rFonts w:ascii="Times New Roman" w:eastAsia="仿宋" w:hAnsi="Times New Roman" w:cs="Times New Roman" w:hint="eastAsia"/>
          <w:sz w:val="28"/>
          <w:szCs w:val="28"/>
        </w:rPr>
        <w:t>影响时，需</w:t>
      </w:r>
      <w:r w:rsidR="00805367" w:rsidRPr="00FD50BA">
        <w:rPr>
          <w:rFonts w:ascii="Times New Roman" w:eastAsia="仿宋" w:hAnsi="Times New Roman" w:cs="Times New Roman" w:hint="eastAsia"/>
          <w:sz w:val="28"/>
          <w:szCs w:val="28"/>
        </w:rPr>
        <w:t>结合</w:t>
      </w:r>
      <w:r w:rsidR="00621CED" w:rsidRPr="00FD50BA">
        <w:rPr>
          <w:rFonts w:ascii="Times New Roman" w:eastAsia="仿宋" w:hAnsi="Times New Roman" w:cs="Times New Roman" w:hint="eastAsia"/>
          <w:sz w:val="28"/>
          <w:szCs w:val="28"/>
        </w:rPr>
        <w:t>当前</w:t>
      </w:r>
      <w:r w:rsidR="00805367" w:rsidRPr="00FD50BA">
        <w:rPr>
          <w:rFonts w:ascii="Times New Roman" w:eastAsia="仿宋" w:hAnsi="Times New Roman" w:cs="Times New Roman" w:hint="eastAsia"/>
          <w:sz w:val="28"/>
          <w:szCs w:val="28"/>
        </w:rPr>
        <w:t>临床阶段以及临床试验</w:t>
      </w:r>
      <w:r w:rsidR="00E352A3" w:rsidRPr="00FD50BA">
        <w:rPr>
          <w:rFonts w:ascii="Times New Roman" w:eastAsia="仿宋" w:hAnsi="Times New Roman" w:cs="Times New Roman" w:hint="eastAsia"/>
          <w:sz w:val="28"/>
          <w:szCs w:val="28"/>
        </w:rPr>
        <w:t>方案</w:t>
      </w:r>
      <w:r w:rsidR="00805367" w:rsidRPr="00FD50BA">
        <w:rPr>
          <w:rFonts w:ascii="Times New Roman" w:eastAsia="仿宋" w:hAnsi="Times New Roman" w:cs="Times New Roman" w:hint="eastAsia"/>
          <w:sz w:val="28"/>
          <w:szCs w:val="28"/>
        </w:rPr>
        <w:t>考虑</w:t>
      </w:r>
      <w:r w:rsidR="00835CD8" w:rsidRPr="00FD50BA">
        <w:rPr>
          <w:rFonts w:ascii="Times New Roman" w:eastAsia="仿宋" w:hAnsi="Times New Roman" w:cs="Times New Roman" w:hint="eastAsia"/>
          <w:sz w:val="28"/>
          <w:szCs w:val="28"/>
        </w:rPr>
        <w:t>制剂体内桥接研究和（或）非临床安全性研究。</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kern w:val="0"/>
          <w:sz w:val="28"/>
          <w:szCs w:val="28"/>
        </w:rPr>
        <w:lastRenderedPageBreak/>
        <w:t>对于</w:t>
      </w:r>
      <w:r w:rsidRPr="00FD50BA">
        <w:rPr>
          <w:rFonts w:ascii="Times New Roman" w:eastAsia="仿宋" w:hAnsi="Times New Roman" w:cs="Times New Roman" w:hint="eastAsia"/>
          <w:sz w:val="28"/>
          <w:szCs w:val="28"/>
        </w:rPr>
        <w:t>附带专用溶剂的处方变化，需结合其对配伍后制剂质量的影响进行相关考察。</w:t>
      </w:r>
    </w:p>
    <w:p w:rsidR="00835CD8"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2.2.1</w:t>
      </w:r>
      <w:r w:rsidRPr="00FD50BA">
        <w:rPr>
          <w:rFonts w:ascii="Times New Roman" w:eastAsia="仿宋" w:hAnsi="Times New Roman" w:cs="Times New Roman" w:hint="eastAsia"/>
          <w:b/>
          <w:sz w:val="28"/>
          <w:szCs w:val="28"/>
        </w:rPr>
        <w:t>重大变更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9E77E1" w:rsidRPr="00FD50BA" w:rsidRDefault="00B70629" w:rsidP="009E77E1">
      <w:pPr>
        <w:pStyle w:val="a5"/>
        <w:numPr>
          <w:ilvl w:val="0"/>
          <w:numId w:val="1"/>
        </w:numPr>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可能对</w:t>
      </w:r>
      <w:r w:rsidR="009D114C" w:rsidRPr="00FD50BA">
        <w:rPr>
          <w:rFonts w:ascii="Times New Roman" w:eastAsia="仿宋" w:hAnsi="Times New Roman" w:cs="Times New Roman" w:hint="eastAsia"/>
          <w:sz w:val="28"/>
          <w:szCs w:val="28"/>
        </w:rPr>
        <w:t>制剂质量</w:t>
      </w:r>
      <w:r w:rsidRPr="00FD50BA">
        <w:rPr>
          <w:rFonts w:ascii="Times New Roman" w:eastAsia="仿宋" w:hAnsi="Times New Roman" w:cs="Times New Roman" w:hint="eastAsia"/>
          <w:sz w:val="28"/>
          <w:szCs w:val="28"/>
        </w:rPr>
        <w:t>产生明显影响</w:t>
      </w:r>
      <w:r w:rsidR="009D114C" w:rsidRPr="00FD50BA">
        <w:rPr>
          <w:rFonts w:ascii="Times New Roman" w:eastAsia="仿宋" w:hAnsi="Times New Roman" w:cs="Times New Roman" w:hint="eastAsia"/>
          <w:sz w:val="28"/>
          <w:szCs w:val="28"/>
        </w:rPr>
        <w:t>的</w:t>
      </w:r>
      <w:r w:rsidR="009E77E1" w:rsidRPr="00FD50BA">
        <w:rPr>
          <w:rFonts w:ascii="Times New Roman" w:eastAsia="仿宋" w:hAnsi="Times New Roman" w:cs="Times New Roman" w:hint="eastAsia"/>
          <w:sz w:val="28"/>
          <w:szCs w:val="28"/>
        </w:rPr>
        <w:t>处方变化</w:t>
      </w:r>
      <w:r w:rsidR="009E77E1" w:rsidRPr="00FD50BA">
        <w:rPr>
          <w:rFonts w:ascii="Times New Roman" w:eastAsia="仿宋" w:hAnsi="Times New Roman" w:cs="Times New Roman"/>
          <w:sz w:val="28"/>
          <w:szCs w:val="28"/>
        </w:rPr>
        <w:t>（</w:t>
      </w:r>
      <w:r w:rsidR="00FE7329" w:rsidRPr="00FD50BA">
        <w:rPr>
          <w:rFonts w:ascii="Times New Roman" w:eastAsia="仿宋" w:hAnsi="Times New Roman" w:cs="Times New Roman" w:hint="eastAsia"/>
          <w:sz w:val="28"/>
          <w:szCs w:val="28"/>
        </w:rPr>
        <w:t>比如</w:t>
      </w:r>
      <w:r w:rsidR="00201FD2" w:rsidRPr="00FD50BA">
        <w:rPr>
          <w:rFonts w:ascii="Times New Roman" w:eastAsia="仿宋" w:hAnsi="Times New Roman" w:cs="Times New Roman" w:hint="eastAsia"/>
          <w:sz w:val="28"/>
          <w:szCs w:val="28"/>
        </w:rPr>
        <w:t>关键辅料</w:t>
      </w:r>
      <w:r w:rsidR="003B553B" w:rsidRPr="00FD50BA">
        <w:rPr>
          <w:rFonts w:ascii="Times New Roman" w:eastAsia="仿宋" w:hAnsi="Times New Roman" w:cs="Times New Roman" w:hint="eastAsia"/>
          <w:sz w:val="28"/>
          <w:szCs w:val="28"/>
        </w:rPr>
        <w:t>种类</w:t>
      </w:r>
      <w:r w:rsidR="00201FD2" w:rsidRPr="00FD50BA">
        <w:rPr>
          <w:rFonts w:ascii="Times New Roman" w:eastAsia="仿宋" w:hAnsi="Times New Roman" w:cs="Times New Roman" w:hint="eastAsia"/>
          <w:sz w:val="28"/>
          <w:szCs w:val="28"/>
        </w:rPr>
        <w:t>/</w:t>
      </w:r>
      <w:r w:rsidR="00201FD2" w:rsidRPr="00FD50BA">
        <w:rPr>
          <w:rFonts w:ascii="Times New Roman" w:eastAsia="仿宋" w:hAnsi="Times New Roman" w:cs="Times New Roman" w:hint="eastAsia"/>
          <w:sz w:val="28"/>
          <w:szCs w:val="28"/>
        </w:rPr>
        <w:t>型号</w:t>
      </w:r>
      <w:r w:rsidR="00201FD2" w:rsidRPr="00FD50BA">
        <w:rPr>
          <w:rFonts w:ascii="Times New Roman" w:eastAsia="仿宋" w:hAnsi="Times New Roman" w:cs="Times New Roman" w:hint="eastAsia"/>
          <w:sz w:val="28"/>
          <w:szCs w:val="28"/>
        </w:rPr>
        <w:t>/</w:t>
      </w:r>
      <w:r w:rsidR="00201FD2" w:rsidRPr="00FD50BA">
        <w:rPr>
          <w:rFonts w:ascii="Times New Roman" w:eastAsia="仿宋" w:hAnsi="Times New Roman" w:cs="Times New Roman" w:hint="eastAsia"/>
          <w:sz w:val="28"/>
          <w:szCs w:val="28"/>
        </w:rPr>
        <w:t>用量的</w:t>
      </w:r>
      <w:r w:rsidR="00FB7487" w:rsidRPr="00FD50BA">
        <w:rPr>
          <w:rFonts w:ascii="Times New Roman" w:eastAsia="仿宋" w:hAnsi="Times New Roman" w:cs="Times New Roman" w:hint="eastAsia"/>
          <w:sz w:val="28"/>
          <w:szCs w:val="28"/>
        </w:rPr>
        <w:t>显著</w:t>
      </w:r>
      <w:r w:rsidR="00201FD2" w:rsidRPr="00FD50BA">
        <w:rPr>
          <w:rFonts w:ascii="Times New Roman" w:eastAsia="仿宋" w:hAnsi="Times New Roman" w:cs="Times New Roman" w:hint="eastAsia"/>
          <w:sz w:val="28"/>
          <w:szCs w:val="28"/>
        </w:rPr>
        <w:t>变化等</w:t>
      </w:r>
      <w:r w:rsidR="009E77E1" w:rsidRPr="00FD50BA">
        <w:rPr>
          <w:rFonts w:ascii="Times New Roman" w:eastAsia="仿宋" w:hAnsi="Times New Roman" w:cs="Times New Roman"/>
          <w:sz w:val="28"/>
          <w:szCs w:val="28"/>
        </w:rPr>
        <w:t>）</w:t>
      </w:r>
      <w:r w:rsidR="009E77E1" w:rsidRPr="00FD50BA">
        <w:rPr>
          <w:rFonts w:ascii="Times New Roman" w:eastAsia="仿宋" w:hAnsi="Times New Roman" w:cs="Times New Roman" w:hint="eastAsia"/>
          <w:sz w:val="28"/>
          <w:szCs w:val="28"/>
        </w:rPr>
        <w:t>。</w:t>
      </w:r>
    </w:p>
    <w:p w:rsidR="00B269A7" w:rsidRPr="00FD50BA" w:rsidRDefault="0035169D" w:rsidP="004B28B5">
      <w:pPr>
        <w:pStyle w:val="a5"/>
        <w:numPr>
          <w:ilvl w:val="0"/>
          <w:numId w:val="1"/>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变更</w:t>
      </w:r>
      <w:r w:rsidR="00E4776B" w:rsidRPr="00FD50BA">
        <w:rPr>
          <w:rFonts w:ascii="Times New Roman" w:eastAsia="仿宋" w:hAnsi="Times New Roman" w:cs="Times New Roman" w:hint="eastAsia"/>
          <w:sz w:val="28"/>
          <w:szCs w:val="28"/>
        </w:rPr>
        <w:t>（包括替换或增加）</w:t>
      </w:r>
      <w:r w:rsidR="00624CF1" w:rsidRPr="00FD50BA">
        <w:rPr>
          <w:rFonts w:ascii="Times New Roman" w:eastAsia="仿宋" w:hAnsi="Times New Roman" w:cs="Times New Roman" w:hint="eastAsia"/>
          <w:sz w:val="28"/>
          <w:szCs w:val="28"/>
        </w:rPr>
        <w:t>注射剂附带专用溶剂处方组成</w:t>
      </w:r>
      <w:r w:rsidR="009E77E1" w:rsidRPr="00FD50BA">
        <w:rPr>
          <w:rFonts w:ascii="Times New Roman" w:eastAsia="仿宋" w:hAnsi="Times New Roman" w:cs="Times New Roman" w:hint="eastAsia"/>
          <w:sz w:val="28"/>
          <w:szCs w:val="28"/>
        </w:rPr>
        <w:t>。</w:t>
      </w:r>
    </w:p>
    <w:p w:rsidR="00835CD8"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2.2.2</w:t>
      </w:r>
      <w:r w:rsidRPr="00FD50BA">
        <w:rPr>
          <w:rFonts w:ascii="Times New Roman" w:eastAsia="仿宋" w:hAnsi="Times New Roman" w:cs="Times New Roman" w:hint="eastAsia"/>
          <w:b/>
          <w:sz w:val="28"/>
          <w:szCs w:val="28"/>
        </w:rPr>
        <w:t>一般变更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C9335B" w:rsidRPr="00FD50BA" w:rsidRDefault="009E77E1" w:rsidP="009E77E1">
      <w:pPr>
        <w:pStyle w:val="a5"/>
        <w:numPr>
          <w:ilvl w:val="0"/>
          <w:numId w:val="7"/>
        </w:numPr>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在对稳定性无不良影响的情况下，增加、删除或替换着色剂或</w:t>
      </w:r>
      <w:proofErr w:type="gramStart"/>
      <w:r w:rsidRPr="00FD50BA">
        <w:rPr>
          <w:rFonts w:ascii="Times New Roman" w:eastAsia="仿宋" w:hAnsi="Times New Roman" w:cs="Times New Roman"/>
          <w:sz w:val="28"/>
          <w:szCs w:val="28"/>
        </w:rPr>
        <w:t>矫</w:t>
      </w:r>
      <w:proofErr w:type="gramEnd"/>
      <w:r w:rsidRPr="00FD50BA">
        <w:rPr>
          <w:rFonts w:ascii="Times New Roman" w:eastAsia="仿宋" w:hAnsi="Times New Roman" w:cs="Times New Roman"/>
          <w:sz w:val="28"/>
          <w:szCs w:val="28"/>
        </w:rPr>
        <w:t>味剂种类或用量</w:t>
      </w:r>
      <w:r w:rsidRPr="00FD50BA">
        <w:rPr>
          <w:rFonts w:ascii="Times New Roman" w:eastAsia="仿宋" w:hAnsi="Times New Roman" w:cs="Times New Roman" w:hint="eastAsia"/>
          <w:sz w:val="28"/>
          <w:szCs w:val="28"/>
        </w:rPr>
        <w:t>。</w:t>
      </w:r>
    </w:p>
    <w:p w:rsidR="009E77E1" w:rsidRPr="00FD50BA" w:rsidRDefault="00624CF1" w:rsidP="009E77E1">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增加</w:t>
      </w:r>
      <w:r w:rsidR="009E77E1" w:rsidRPr="00FD50BA">
        <w:rPr>
          <w:rFonts w:ascii="Times New Roman" w:eastAsia="仿宋" w:hAnsi="Times New Roman" w:cs="Times New Roman"/>
          <w:sz w:val="28"/>
          <w:szCs w:val="28"/>
        </w:rPr>
        <w:t>非功能性片剂包衣</w:t>
      </w:r>
      <w:r w:rsidR="009E77E1" w:rsidRPr="00FD50BA">
        <w:rPr>
          <w:rFonts w:ascii="Times New Roman" w:eastAsia="仿宋" w:hAnsi="Times New Roman" w:cs="Times New Roman" w:hint="eastAsia"/>
          <w:sz w:val="28"/>
          <w:szCs w:val="28"/>
        </w:rPr>
        <w:t>。</w:t>
      </w:r>
    </w:p>
    <w:p w:rsidR="00624CF1" w:rsidRPr="00FD50BA" w:rsidRDefault="00624CF1" w:rsidP="00624CF1">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调整</w:t>
      </w:r>
      <w:r w:rsidRPr="00FD50BA">
        <w:rPr>
          <w:rFonts w:ascii="Times New Roman" w:eastAsia="仿宋" w:hAnsi="Times New Roman" w:cs="Times New Roman"/>
          <w:sz w:val="28"/>
          <w:szCs w:val="28"/>
        </w:rPr>
        <w:t>非功能性片剂包衣组成</w:t>
      </w:r>
      <w:r w:rsidRPr="00FD50BA">
        <w:rPr>
          <w:rFonts w:ascii="Times New Roman" w:eastAsia="仿宋" w:hAnsi="Times New Roman" w:cs="Times New Roman" w:hint="eastAsia"/>
          <w:sz w:val="28"/>
          <w:szCs w:val="28"/>
        </w:rPr>
        <w:t>。</w:t>
      </w:r>
    </w:p>
    <w:p w:rsidR="00774BDB" w:rsidRPr="00FD50BA" w:rsidRDefault="00774BDB"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3</w:t>
      </w:r>
      <w:r w:rsidRPr="00FD50BA">
        <w:rPr>
          <w:rFonts w:ascii="Times New Roman" w:eastAsia="仿宋" w:hAnsi="Times New Roman" w:cs="Times New Roman" w:hint="eastAsia"/>
          <w:b/>
          <w:sz w:val="28"/>
          <w:szCs w:val="28"/>
        </w:rPr>
        <w:t>辅料工艺</w:t>
      </w:r>
      <w:r w:rsidRPr="00FD50BA">
        <w:rPr>
          <w:rFonts w:ascii="Times New Roman" w:eastAsia="仿宋" w:hAnsi="Times New Roman" w:cs="Times New Roman"/>
          <w:b/>
          <w:sz w:val="28"/>
          <w:szCs w:val="28"/>
        </w:rPr>
        <w:t>及控制变更</w:t>
      </w:r>
    </w:p>
    <w:p w:rsidR="00774BDB" w:rsidRPr="00FD50BA" w:rsidRDefault="00774BDB" w:rsidP="00774BDB">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此类</w:t>
      </w:r>
      <w:r w:rsidRPr="00FD50BA">
        <w:rPr>
          <w:rFonts w:ascii="Times New Roman" w:eastAsia="仿宋" w:hAnsi="Times New Roman" w:cs="Times New Roman" w:hint="eastAsia"/>
          <w:kern w:val="0"/>
          <w:sz w:val="28"/>
          <w:szCs w:val="28"/>
        </w:rPr>
        <w:t>变更包括</w:t>
      </w:r>
      <w:r w:rsidRPr="00FD50BA">
        <w:rPr>
          <w:rFonts w:ascii="Times New Roman" w:eastAsia="仿宋" w:hAnsi="Times New Roman" w:cs="Times New Roman"/>
          <w:kern w:val="0"/>
          <w:sz w:val="28"/>
          <w:szCs w:val="28"/>
        </w:rPr>
        <w:t>：</w:t>
      </w:r>
      <w:r w:rsidRPr="00FD50BA" w:rsidDel="004B6A7B">
        <w:rPr>
          <w:rFonts w:ascii="Times New Roman" w:eastAsia="仿宋" w:hAnsi="Times New Roman" w:cs="Times New Roman" w:hint="eastAsia"/>
          <w:sz w:val="28"/>
          <w:szCs w:val="28"/>
        </w:rPr>
        <w:t>辅料制备工艺</w:t>
      </w:r>
      <w:r w:rsidRPr="00FD50BA">
        <w:rPr>
          <w:rFonts w:ascii="Times New Roman" w:eastAsia="仿宋" w:hAnsi="Times New Roman" w:cs="Times New Roman" w:hint="eastAsia"/>
          <w:sz w:val="28"/>
          <w:szCs w:val="28"/>
        </w:rPr>
        <w:t>变更</w:t>
      </w:r>
      <w:r w:rsidRPr="00FD50BA" w:rsidDel="004B6A7B">
        <w:rPr>
          <w:rFonts w:ascii="Times New Roman" w:eastAsia="仿宋" w:hAnsi="Times New Roman" w:cs="Times New Roman" w:hint="eastAsia"/>
          <w:sz w:val="28"/>
          <w:szCs w:val="28"/>
        </w:rPr>
        <w:t>（针对新辅料）、质量标准</w:t>
      </w:r>
      <w:r w:rsidRPr="00FD50BA">
        <w:rPr>
          <w:rFonts w:ascii="Times New Roman" w:eastAsia="仿宋" w:hAnsi="Times New Roman" w:cs="Times New Roman" w:hint="eastAsia"/>
          <w:sz w:val="28"/>
          <w:szCs w:val="28"/>
        </w:rPr>
        <w:t>变更</w:t>
      </w:r>
      <w:r w:rsidRPr="00FD50BA" w:rsidDel="004B6A7B">
        <w:rPr>
          <w:rFonts w:ascii="Times New Roman" w:eastAsia="仿宋" w:hAnsi="Times New Roman" w:cs="Times New Roman" w:hint="eastAsia"/>
          <w:sz w:val="28"/>
          <w:szCs w:val="28"/>
        </w:rPr>
        <w:t>。</w:t>
      </w:r>
    </w:p>
    <w:p w:rsidR="00774BDB" w:rsidRPr="00FD50BA" w:rsidRDefault="00774BDB" w:rsidP="00774BDB">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新辅料制备工艺发生变更时，</w:t>
      </w:r>
      <w:r w:rsidR="00047FB6" w:rsidRPr="00FD50BA">
        <w:rPr>
          <w:rFonts w:ascii="Times New Roman" w:eastAsia="仿宋" w:hAnsi="Times New Roman" w:cs="Times New Roman" w:hint="eastAsia"/>
          <w:sz w:val="28"/>
          <w:szCs w:val="28"/>
        </w:rPr>
        <w:t>可</w:t>
      </w:r>
      <w:r w:rsidRPr="00FD50BA">
        <w:rPr>
          <w:rFonts w:ascii="Times New Roman" w:eastAsia="仿宋" w:hAnsi="Times New Roman" w:cs="Times New Roman" w:hint="eastAsia"/>
          <w:sz w:val="28"/>
          <w:szCs w:val="28"/>
        </w:rPr>
        <w:t>参考原料药变更评估和研究原则，进行变更支持性相关研究。</w:t>
      </w:r>
    </w:p>
    <w:p w:rsidR="00774BDB" w:rsidRPr="00FD50BA" w:rsidRDefault="00774BDB" w:rsidP="00774BDB">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3</w:t>
      </w:r>
      <w:r w:rsidRPr="00FD50BA">
        <w:rPr>
          <w:rFonts w:ascii="Times New Roman" w:eastAsia="仿宋" w:hAnsi="Times New Roman" w:cs="Times New Roman"/>
          <w:b/>
          <w:sz w:val="28"/>
          <w:szCs w:val="28"/>
        </w:rPr>
        <w:t>.1</w:t>
      </w:r>
      <w:r w:rsidRPr="00FD50BA">
        <w:rPr>
          <w:rFonts w:ascii="Times New Roman" w:eastAsia="仿宋" w:hAnsi="Times New Roman" w:cs="Times New Roman" w:hint="eastAsia"/>
          <w:b/>
          <w:sz w:val="28"/>
          <w:szCs w:val="28"/>
        </w:rPr>
        <w:t>重大变更</w:t>
      </w:r>
    </w:p>
    <w:p w:rsidR="00774BDB" w:rsidRPr="00FD50BA" w:rsidRDefault="00774BDB" w:rsidP="00774BDB">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774BDB" w:rsidRPr="00FD50BA" w:rsidRDefault="00774BDB" w:rsidP="00774BDB">
      <w:pPr>
        <w:pStyle w:val="a5"/>
        <w:numPr>
          <w:ilvl w:val="0"/>
          <w:numId w:val="7"/>
        </w:numPr>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变更可能影响</w:t>
      </w:r>
      <w:r w:rsidR="007D33D8" w:rsidRPr="00FD50BA">
        <w:rPr>
          <w:rFonts w:ascii="Times New Roman" w:eastAsia="仿宋" w:hAnsi="Times New Roman" w:cs="Times New Roman" w:hint="eastAsia"/>
          <w:sz w:val="28"/>
          <w:szCs w:val="28"/>
        </w:rPr>
        <w:t>制剂</w:t>
      </w:r>
      <w:r w:rsidRPr="00FD50BA">
        <w:rPr>
          <w:rFonts w:ascii="Times New Roman" w:eastAsia="仿宋" w:hAnsi="Times New Roman" w:cs="Times New Roman"/>
          <w:sz w:val="28"/>
          <w:szCs w:val="28"/>
        </w:rPr>
        <w:t>性能的辅料内控标准（如</w:t>
      </w:r>
      <w:r w:rsidR="009E1625" w:rsidRPr="00FD50BA">
        <w:rPr>
          <w:rFonts w:ascii="Times New Roman" w:eastAsia="仿宋" w:hAnsi="Times New Roman" w:cs="Times New Roman" w:hint="eastAsia"/>
          <w:sz w:val="28"/>
          <w:szCs w:val="28"/>
        </w:rPr>
        <w:t>辅料</w:t>
      </w:r>
      <w:r w:rsidRPr="00FD50BA">
        <w:rPr>
          <w:rFonts w:ascii="Times New Roman" w:eastAsia="仿宋" w:hAnsi="Times New Roman" w:cs="Times New Roman"/>
          <w:sz w:val="28"/>
          <w:szCs w:val="28"/>
        </w:rPr>
        <w:t>粒度及分布影响</w:t>
      </w:r>
      <w:r w:rsidR="00DA0986" w:rsidRPr="00FD50BA">
        <w:rPr>
          <w:rFonts w:ascii="Times New Roman" w:eastAsia="仿宋" w:hAnsi="Times New Roman" w:cs="Times New Roman" w:hint="eastAsia"/>
          <w:sz w:val="28"/>
          <w:szCs w:val="28"/>
        </w:rPr>
        <w:t>制剂</w:t>
      </w:r>
      <w:r w:rsidRPr="00FD50BA">
        <w:rPr>
          <w:rFonts w:ascii="Times New Roman" w:eastAsia="仿宋" w:hAnsi="Times New Roman" w:cs="Times New Roman"/>
          <w:sz w:val="28"/>
          <w:szCs w:val="28"/>
        </w:rPr>
        <w:t>体外溶出时）</w:t>
      </w:r>
      <w:r w:rsidRPr="00FD50BA">
        <w:rPr>
          <w:rFonts w:ascii="Times New Roman" w:eastAsia="仿宋" w:hAnsi="Times New Roman" w:cs="Times New Roman" w:hint="eastAsia"/>
          <w:sz w:val="28"/>
          <w:szCs w:val="28"/>
        </w:rPr>
        <w:t>。</w:t>
      </w:r>
    </w:p>
    <w:p w:rsidR="00774BDB" w:rsidRPr="00FD50BA" w:rsidRDefault="00774BDB" w:rsidP="00774BDB">
      <w:pPr>
        <w:pStyle w:val="a5"/>
        <w:numPr>
          <w:ilvl w:val="0"/>
          <w:numId w:val="7"/>
        </w:numPr>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lastRenderedPageBreak/>
        <w:t>新辅料的制备工艺、质量标准发生</w:t>
      </w:r>
      <w:r w:rsidR="00692771" w:rsidRPr="00FD50BA">
        <w:rPr>
          <w:rFonts w:ascii="Times New Roman" w:eastAsia="仿宋" w:hAnsi="Times New Roman" w:cs="Times New Roman" w:hint="eastAsia"/>
          <w:sz w:val="28"/>
          <w:szCs w:val="28"/>
        </w:rPr>
        <w:t>相关</w:t>
      </w:r>
      <w:r w:rsidRPr="00FD50BA">
        <w:rPr>
          <w:rFonts w:ascii="Times New Roman" w:eastAsia="仿宋" w:hAnsi="Times New Roman" w:cs="Times New Roman"/>
          <w:sz w:val="28"/>
          <w:szCs w:val="28"/>
        </w:rPr>
        <w:t>变更（可参考原料药</w:t>
      </w:r>
      <w:r w:rsidR="00692771" w:rsidRPr="00FD50BA">
        <w:rPr>
          <w:rFonts w:ascii="Times New Roman" w:eastAsia="仿宋" w:hAnsi="Times New Roman" w:cs="Times New Roman" w:hint="eastAsia"/>
          <w:sz w:val="28"/>
          <w:szCs w:val="28"/>
        </w:rPr>
        <w:t>相应</w:t>
      </w:r>
      <w:r w:rsidR="005D2EA7" w:rsidRPr="00FD50BA">
        <w:rPr>
          <w:rFonts w:ascii="Times New Roman" w:eastAsia="仿宋" w:hAnsi="Times New Roman" w:cs="Times New Roman" w:hint="eastAsia"/>
          <w:sz w:val="28"/>
          <w:szCs w:val="28"/>
        </w:rPr>
        <w:t>部分</w:t>
      </w:r>
      <w:r w:rsidR="00692771" w:rsidRPr="00FD50BA">
        <w:rPr>
          <w:rFonts w:ascii="Times New Roman" w:eastAsia="仿宋" w:hAnsi="Times New Roman" w:cs="Times New Roman" w:hint="eastAsia"/>
          <w:sz w:val="28"/>
          <w:szCs w:val="28"/>
        </w:rPr>
        <w:t>重大变更举例</w:t>
      </w:r>
      <w:r w:rsidRPr="00FD50BA">
        <w:rPr>
          <w:rFonts w:ascii="Times New Roman" w:eastAsia="仿宋" w:hAnsi="Times New Roman" w:cs="Times New Roman"/>
          <w:sz w:val="28"/>
          <w:szCs w:val="28"/>
        </w:rPr>
        <w:t>）。</w:t>
      </w:r>
    </w:p>
    <w:p w:rsidR="00774BDB" w:rsidRPr="00FD50BA" w:rsidRDefault="00774BDB" w:rsidP="00774BDB">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3</w:t>
      </w: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一般变更</w:t>
      </w:r>
    </w:p>
    <w:p w:rsidR="00774BDB" w:rsidRPr="00FD50BA" w:rsidRDefault="00774BDB" w:rsidP="00774BDB">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774BDB" w:rsidRPr="00FD50BA" w:rsidRDefault="00774BDB" w:rsidP="00774BDB">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新辅料的制备工艺、质量标准发生</w:t>
      </w:r>
      <w:r w:rsidR="00692771" w:rsidRPr="00FD50BA">
        <w:rPr>
          <w:rFonts w:ascii="Times New Roman" w:eastAsia="仿宋" w:hAnsi="Times New Roman" w:cs="Times New Roman" w:hint="eastAsia"/>
          <w:sz w:val="28"/>
          <w:szCs w:val="28"/>
        </w:rPr>
        <w:t>相关</w:t>
      </w:r>
      <w:r w:rsidRPr="00FD50BA">
        <w:rPr>
          <w:rFonts w:ascii="Times New Roman" w:eastAsia="仿宋" w:hAnsi="Times New Roman" w:cs="Times New Roman"/>
          <w:sz w:val="28"/>
          <w:szCs w:val="28"/>
        </w:rPr>
        <w:t>变更（</w:t>
      </w:r>
      <w:r w:rsidR="00A277D0" w:rsidRPr="00FD50BA">
        <w:rPr>
          <w:rFonts w:ascii="Times New Roman" w:eastAsia="仿宋" w:hAnsi="Times New Roman" w:cs="Times New Roman"/>
          <w:sz w:val="28"/>
          <w:szCs w:val="28"/>
        </w:rPr>
        <w:t>可参考原料药</w:t>
      </w:r>
      <w:r w:rsidR="00692771" w:rsidRPr="00FD50BA">
        <w:rPr>
          <w:rFonts w:ascii="Times New Roman" w:eastAsia="仿宋" w:hAnsi="Times New Roman" w:cs="Times New Roman" w:hint="eastAsia"/>
          <w:sz w:val="28"/>
          <w:szCs w:val="28"/>
        </w:rPr>
        <w:t>相应</w:t>
      </w:r>
      <w:r w:rsidR="00A277D0" w:rsidRPr="00FD50BA">
        <w:rPr>
          <w:rFonts w:ascii="Times New Roman" w:eastAsia="仿宋" w:hAnsi="Times New Roman" w:cs="Times New Roman" w:hint="eastAsia"/>
          <w:sz w:val="28"/>
          <w:szCs w:val="28"/>
        </w:rPr>
        <w:t>部分</w:t>
      </w:r>
      <w:r w:rsidR="00692771" w:rsidRPr="00FD50BA">
        <w:rPr>
          <w:rFonts w:ascii="Times New Roman" w:eastAsia="仿宋" w:hAnsi="Times New Roman" w:cs="Times New Roman" w:hint="eastAsia"/>
          <w:sz w:val="28"/>
          <w:szCs w:val="28"/>
        </w:rPr>
        <w:t>一般变更举例</w:t>
      </w:r>
      <w:r w:rsidRPr="00FD50BA">
        <w:rPr>
          <w:rFonts w:ascii="Times New Roman" w:eastAsia="仿宋" w:hAnsi="Times New Roman" w:cs="Times New Roman"/>
          <w:sz w:val="28"/>
          <w:szCs w:val="28"/>
        </w:rPr>
        <w:t>）</w:t>
      </w:r>
      <w:r w:rsidRPr="00FD50BA">
        <w:rPr>
          <w:rFonts w:ascii="Times New Roman" w:eastAsia="仿宋" w:hAnsi="Times New Roman" w:cs="Times New Roman" w:hint="eastAsia"/>
          <w:sz w:val="28"/>
          <w:szCs w:val="28"/>
        </w:rPr>
        <w:t>。</w:t>
      </w:r>
    </w:p>
    <w:p w:rsidR="00835CD8"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774BDB" w:rsidRPr="00FD50BA">
        <w:rPr>
          <w:rFonts w:ascii="Times New Roman" w:eastAsia="仿宋" w:hAnsi="Times New Roman" w:cs="Times New Roman" w:hint="eastAsia"/>
          <w:b/>
          <w:sz w:val="28"/>
          <w:szCs w:val="28"/>
        </w:rPr>
        <w:t>4</w:t>
      </w:r>
      <w:r w:rsidRPr="00FD50BA">
        <w:rPr>
          <w:rFonts w:ascii="Times New Roman" w:eastAsia="仿宋" w:hAnsi="Times New Roman" w:cs="Times New Roman" w:hint="eastAsia"/>
          <w:b/>
          <w:sz w:val="28"/>
          <w:szCs w:val="28"/>
        </w:rPr>
        <w:t>生产工艺变更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制剂生产工艺变更一般包括：变更制剂生产工艺（如工艺原理、工艺操作、工艺参数</w:t>
      </w:r>
      <w:r w:rsidR="00D012D3" w:rsidRPr="00FD50BA">
        <w:rPr>
          <w:rFonts w:ascii="Times New Roman" w:eastAsia="仿宋" w:hAnsi="Times New Roman" w:cs="Times New Roman" w:hint="eastAsia"/>
          <w:sz w:val="28"/>
          <w:szCs w:val="28"/>
        </w:rPr>
        <w:t>等</w:t>
      </w:r>
      <w:r w:rsidRPr="00FD50BA">
        <w:rPr>
          <w:rFonts w:ascii="Times New Roman" w:eastAsia="仿宋" w:hAnsi="Times New Roman" w:cs="Times New Roman" w:hint="eastAsia"/>
          <w:sz w:val="28"/>
          <w:szCs w:val="28"/>
        </w:rPr>
        <w:t>）、变更制剂生产过程控制方法及限度（如：中间体质量标准、过程检验项目</w:t>
      </w:r>
      <w:r w:rsidR="00D012D3" w:rsidRPr="00FD50BA">
        <w:rPr>
          <w:rFonts w:ascii="Times New Roman" w:eastAsia="仿宋" w:hAnsi="Times New Roman" w:cs="Times New Roman" w:hint="eastAsia"/>
          <w:sz w:val="28"/>
          <w:szCs w:val="28"/>
        </w:rPr>
        <w:t>等</w:t>
      </w:r>
      <w:r w:rsidRPr="00FD50BA">
        <w:rPr>
          <w:rFonts w:ascii="Times New Roman" w:eastAsia="仿宋" w:hAnsi="Times New Roman" w:cs="Times New Roman" w:hint="eastAsia"/>
          <w:sz w:val="28"/>
          <w:szCs w:val="28"/>
        </w:rPr>
        <w:t>）、变更生产设备、变更生产规模等。</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此类变更可能会对产品制剂性能、杂质</w:t>
      </w:r>
      <w:r w:rsidR="00632399" w:rsidRPr="00FD50BA">
        <w:rPr>
          <w:rFonts w:ascii="Times New Roman" w:eastAsia="仿宋" w:hAnsi="Times New Roman" w:cs="Times New Roman" w:hint="eastAsia"/>
          <w:sz w:val="28"/>
          <w:szCs w:val="28"/>
        </w:rPr>
        <w:t>行为</w:t>
      </w:r>
      <w:r w:rsidRPr="00FD50BA">
        <w:rPr>
          <w:rFonts w:ascii="Times New Roman" w:eastAsia="仿宋" w:hAnsi="Times New Roman" w:cs="Times New Roman" w:hint="eastAsia"/>
          <w:sz w:val="28"/>
          <w:szCs w:val="28"/>
        </w:rPr>
        <w:t>和其他安全性指标产生影响，影响程度与</w:t>
      </w:r>
      <w:r w:rsidR="00D93C40" w:rsidRPr="00FD50BA">
        <w:rPr>
          <w:rFonts w:ascii="Times New Roman" w:eastAsia="仿宋" w:hAnsi="Times New Roman" w:cs="Times New Roman" w:hint="eastAsia"/>
          <w:sz w:val="28"/>
          <w:szCs w:val="28"/>
        </w:rPr>
        <w:t>制剂</w:t>
      </w:r>
      <w:r w:rsidR="00D93C40" w:rsidRPr="00FD50BA">
        <w:rPr>
          <w:rFonts w:ascii="Times New Roman" w:eastAsia="仿宋" w:hAnsi="Times New Roman" w:cs="Times New Roman" w:hint="eastAsia"/>
          <w:kern w:val="0"/>
          <w:sz w:val="28"/>
          <w:szCs w:val="28"/>
        </w:rPr>
        <w:t>生产工艺的复杂程度</w:t>
      </w:r>
      <w:r w:rsidR="00AC7F3B" w:rsidRPr="00FD50BA">
        <w:rPr>
          <w:rFonts w:ascii="Times New Roman" w:eastAsia="仿宋" w:hAnsi="Times New Roman" w:cs="Times New Roman" w:hint="eastAsia"/>
          <w:kern w:val="0"/>
          <w:sz w:val="28"/>
          <w:szCs w:val="28"/>
        </w:rPr>
        <w:t>、</w:t>
      </w:r>
      <w:r w:rsidR="0098738C" w:rsidRPr="00FD50BA">
        <w:rPr>
          <w:rFonts w:ascii="Times New Roman" w:eastAsia="仿宋" w:hAnsi="Times New Roman" w:cs="Times New Roman" w:hint="eastAsia"/>
          <w:kern w:val="0"/>
          <w:sz w:val="28"/>
          <w:szCs w:val="28"/>
        </w:rPr>
        <w:t>变更是否涉及</w:t>
      </w:r>
      <w:r w:rsidR="00452B0F" w:rsidRPr="00FD50BA">
        <w:rPr>
          <w:rFonts w:ascii="Times New Roman" w:eastAsia="仿宋" w:hAnsi="Times New Roman" w:cs="Times New Roman" w:hint="eastAsia"/>
          <w:kern w:val="0"/>
          <w:sz w:val="28"/>
          <w:szCs w:val="28"/>
        </w:rPr>
        <w:t>与产品质量相关的</w:t>
      </w:r>
      <w:r w:rsidR="00E71333" w:rsidRPr="00FD50BA">
        <w:rPr>
          <w:rFonts w:ascii="Times New Roman" w:eastAsia="仿宋" w:hAnsi="Times New Roman" w:cs="Times New Roman" w:hint="eastAsia"/>
          <w:sz w:val="28"/>
          <w:szCs w:val="28"/>
        </w:rPr>
        <w:t>关键</w:t>
      </w:r>
      <w:r w:rsidR="008143CF" w:rsidRPr="00FD50BA">
        <w:rPr>
          <w:rFonts w:ascii="Times New Roman" w:eastAsia="仿宋" w:hAnsi="Times New Roman" w:cs="Times New Roman"/>
          <w:sz w:val="28"/>
          <w:szCs w:val="28"/>
        </w:rPr>
        <w:t>步骤工艺</w:t>
      </w:r>
      <w:r w:rsidR="00505121" w:rsidRPr="00FD50BA">
        <w:rPr>
          <w:rFonts w:ascii="Times New Roman" w:eastAsia="仿宋" w:hAnsi="Times New Roman" w:cs="Times New Roman" w:hint="eastAsia"/>
          <w:kern w:val="0"/>
          <w:sz w:val="28"/>
          <w:szCs w:val="28"/>
        </w:rPr>
        <w:t>等</w:t>
      </w:r>
      <w:r w:rsidRPr="00FD50BA">
        <w:rPr>
          <w:rFonts w:ascii="Times New Roman" w:eastAsia="仿宋" w:hAnsi="Times New Roman" w:cs="Times New Roman" w:hint="eastAsia"/>
          <w:sz w:val="28"/>
          <w:szCs w:val="28"/>
        </w:rPr>
        <w:t>相关。以注射剂的混合步骤为例，对于药物理化性质稳定的真溶液，生产过程中原辅料加入次序和混合参数（速度、时间和温度）对药品质量的影响较小，变更相关参数引入的质量风险较</w:t>
      </w:r>
      <w:r w:rsidR="00C261E0" w:rsidRPr="00FD50BA">
        <w:rPr>
          <w:rFonts w:ascii="Times New Roman" w:eastAsia="仿宋" w:hAnsi="Times New Roman" w:cs="Times New Roman" w:hint="eastAsia"/>
          <w:sz w:val="28"/>
          <w:szCs w:val="28"/>
        </w:rPr>
        <w:t>低</w:t>
      </w:r>
      <w:r w:rsidRPr="00FD50BA">
        <w:rPr>
          <w:rFonts w:ascii="Times New Roman" w:eastAsia="仿宋" w:hAnsi="Times New Roman" w:cs="Times New Roman" w:hint="eastAsia"/>
          <w:sz w:val="28"/>
          <w:szCs w:val="28"/>
        </w:rPr>
        <w:t>；但对于特殊注射制剂，如脂肪乳、胶束、脂质体等，原辅料的加入顺序和混合参数</w:t>
      </w:r>
      <w:r w:rsidR="00AB01D9" w:rsidRPr="00FD50BA">
        <w:rPr>
          <w:rFonts w:ascii="Times New Roman" w:eastAsia="仿宋" w:hAnsi="Times New Roman" w:cs="Times New Roman" w:hint="eastAsia"/>
          <w:sz w:val="28"/>
          <w:szCs w:val="28"/>
        </w:rPr>
        <w:t>可能</w:t>
      </w:r>
      <w:r w:rsidRPr="00FD50BA">
        <w:rPr>
          <w:rFonts w:ascii="Times New Roman" w:eastAsia="仿宋" w:hAnsi="Times New Roman" w:cs="Times New Roman" w:hint="eastAsia"/>
          <w:sz w:val="28"/>
          <w:szCs w:val="28"/>
        </w:rPr>
        <w:t>与制剂微观结构的形成、制剂的性能及稳定性密切相关，</w:t>
      </w:r>
      <w:r w:rsidR="00F61AE2" w:rsidRPr="00FD50BA">
        <w:rPr>
          <w:rFonts w:ascii="Times New Roman" w:eastAsia="仿宋" w:hAnsi="Times New Roman" w:cs="Times New Roman" w:hint="eastAsia"/>
          <w:sz w:val="28"/>
          <w:szCs w:val="28"/>
        </w:rPr>
        <w:t>变更相关工艺参数引入的质量风险较</w:t>
      </w:r>
      <w:r w:rsidR="004C1E31" w:rsidRPr="00FD50BA">
        <w:rPr>
          <w:rFonts w:ascii="Times New Roman" w:eastAsia="仿宋" w:hAnsi="Times New Roman" w:cs="Times New Roman" w:hint="eastAsia"/>
          <w:sz w:val="28"/>
          <w:szCs w:val="28"/>
        </w:rPr>
        <w:t>高</w:t>
      </w:r>
      <w:r w:rsidR="00F61AE2" w:rsidRPr="00FD50BA">
        <w:rPr>
          <w:rFonts w:ascii="Times New Roman" w:eastAsia="仿宋" w:hAnsi="Times New Roman" w:cs="Times New Roman" w:hint="eastAsia"/>
          <w:sz w:val="28"/>
          <w:szCs w:val="28"/>
        </w:rPr>
        <w:t>。</w:t>
      </w:r>
    </w:p>
    <w:p w:rsidR="00835CD8" w:rsidRPr="00FD50BA" w:rsidRDefault="00760F9D" w:rsidP="00835CD8">
      <w:pPr>
        <w:spacing w:line="360" w:lineRule="auto"/>
        <w:ind w:firstLineChars="200" w:firstLine="560"/>
        <w:rPr>
          <w:rFonts w:ascii="Times New Roman" w:eastAsia="仿宋" w:hAnsi="Times New Roman" w:cs="Times New Roman"/>
          <w:sz w:val="28"/>
          <w:szCs w:val="28"/>
          <w:shd w:val="pct15" w:color="auto" w:fill="FFFFFF"/>
        </w:rPr>
      </w:pPr>
      <w:r w:rsidRPr="00FD50BA">
        <w:rPr>
          <w:rFonts w:ascii="Times New Roman" w:eastAsia="仿宋" w:hAnsi="Times New Roman" w:cs="Times New Roman" w:hint="eastAsia"/>
          <w:sz w:val="28"/>
          <w:szCs w:val="28"/>
        </w:rPr>
        <w:t>发生此类</w:t>
      </w:r>
      <w:r w:rsidR="006D4A8D" w:rsidRPr="00FD50BA">
        <w:rPr>
          <w:rFonts w:ascii="Times New Roman" w:eastAsia="仿宋" w:hAnsi="Times New Roman" w:cs="Times New Roman" w:hint="eastAsia"/>
          <w:sz w:val="28"/>
          <w:szCs w:val="28"/>
        </w:rPr>
        <w:t>变更</w:t>
      </w:r>
      <w:r w:rsidR="00835CD8" w:rsidRPr="00FD50BA">
        <w:rPr>
          <w:rFonts w:ascii="Times New Roman" w:eastAsia="仿宋" w:hAnsi="Times New Roman" w:cs="Times New Roman" w:hint="eastAsia"/>
          <w:sz w:val="28"/>
          <w:szCs w:val="28"/>
        </w:rPr>
        <w:t>时，需根据</w:t>
      </w:r>
      <w:r w:rsidR="00363668" w:rsidRPr="00FD50BA">
        <w:rPr>
          <w:rFonts w:ascii="Times New Roman" w:eastAsia="仿宋" w:hAnsi="Times New Roman" w:cs="Times New Roman" w:hint="eastAsia"/>
          <w:kern w:val="0"/>
          <w:sz w:val="28"/>
          <w:szCs w:val="28"/>
        </w:rPr>
        <w:t>药物性质</w:t>
      </w:r>
      <w:r w:rsidR="00835CD8" w:rsidRPr="00FD50BA">
        <w:rPr>
          <w:rFonts w:ascii="Times New Roman" w:eastAsia="仿宋" w:hAnsi="Times New Roman" w:cs="Times New Roman" w:hint="eastAsia"/>
          <w:kern w:val="0"/>
          <w:sz w:val="28"/>
          <w:szCs w:val="28"/>
        </w:rPr>
        <w:t>、</w:t>
      </w:r>
      <w:r w:rsidR="00835CD8" w:rsidRPr="00FD50BA">
        <w:rPr>
          <w:rFonts w:ascii="Times New Roman" w:eastAsia="仿宋" w:hAnsi="Times New Roman" w:cs="Times New Roman" w:hint="eastAsia"/>
          <w:sz w:val="28"/>
          <w:szCs w:val="28"/>
        </w:rPr>
        <w:t>剂型</w:t>
      </w:r>
      <w:r w:rsidR="00363668" w:rsidRPr="00FD50BA">
        <w:rPr>
          <w:rFonts w:ascii="Times New Roman" w:eastAsia="仿宋" w:hAnsi="Times New Roman" w:cs="Times New Roman" w:hint="eastAsia"/>
          <w:sz w:val="28"/>
          <w:szCs w:val="28"/>
        </w:rPr>
        <w:t>特性</w:t>
      </w:r>
      <w:r w:rsidR="00143267" w:rsidRPr="00FD50BA">
        <w:rPr>
          <w:rFonts w:ascii="Times New Roman" w:eastAsia="仿宋" w:hAnsi="Times New Roman" w:cs="Times New Roman" w:hint="eastAsia"/>
          <w:sz w:val="28"/>
          <w:szCs w:val="28"/>
        </w:rPr>
        <w:t>（</w:t>
      </w:r>
      <w:r w:rsidR="007D5D4B" w:rsidRPr="00FD50BA">
        <w:rPr>
          <w:rFonts w:ascii="Times New Roman" w:eastAsia="仿宋" w:hAnsi="Times New Roman" w:cs="Times New Roman" w:hint="eastAsia"/>
          <w:sz w:val="28"/>
          <w:szCs w:val="28"/>
        </w:rPr>
        <w:t>品种</w:t>
      </w:r>
      <w:r w:rsidR="00143267" w:rsidRPr="00FD50BA">
        <w:rPr>
          <w:rFonts w:ascii="Times New Roman" w:eastAsia="仿宋" w:hAnsi="Times New Roman" w:cs="Times New Roman" w:hint="eastAsia"/>
          <w:sz w:val="28"/>
          <w:szCs w:val="28"/>
        </w:rPr>
        <w:t>特点）</w:t>
      </w:r>
      <w:r w:rsidR="00835CD8" w:rsidRPr="00FD50BA">
        <w:rPr>
          <w:rFonts w:ascii="Times New Roman" w:eastAsia="仿宋" w:hAnsi="Times New Roman" w:cs="Times New Roman" w:hint="eastAsia"/>
          <w:sz w:val="28"/>
          <w:szCs w:val="28"/>
        </w:rPr>
        <w:t>以及</w:t>
      </w:r>
      <w:r w:rsidR="00835CD8" w:rsidRPr="00FD50BA">
        <w:rPr>
          <w:rFonts w:ascii="Times New Roman" w:eastAsia="仿宋" w:hAnsi="Times New Roman" w:cs="Times New Roman" w:hint="eastAsia"/>
          <w:kern w:val="0"/>
          <w:sz w:val="28"/>
          <w:szCs w:val="28"/>
        </w:rPr>
        <w:t>变更是否涉及制剂生产工艺的关键环节或重要参数，</w:t>
      </w:r>
      <w:r w:rsidR="009C0883" w:rsidRPr="00FD50BA">
        <w:rPr>
          <w:rFonts w:ascii="Times New Roman" w:eastAsia="仿宋" w:hAnsi="Times New Roman" w:cs="Times New Roman" w:hint="eastAsia"/>
          <w:kern w:val="0"/>
          <w:sz w:val="28"/>
          <w:szCs w:val="28"/>
        </w:rPr>
        <w:t>选择合适的</w:t>
      </w:r>
      <w:r w:rsidR="009C0883" w:rsidRPr="00FD50BA">
        <w:rPr>
          <w:rFonts w:ascii="Times New Roman" w:eastAsia="仿宋" w:hAnsi="Times New Roman" w:cs="Times New Roman" w:hint="eastAsia"/>
          <w:kern w:val="0"/>
          <w:sz w:val="28"/>
          <w:szCs w:val="28"/>
        </w:rPr>
        <w:lastRenderedPageBreak/>
        <w:t>指标</w:t>
      </w:r>
      <w:r w:rsidR="00F61AE2" w:rsidRPr="00FD50BA">
        <w:rPr>
          <w:rFonts w:ascii="Times New Roman" w:eastAsia="仿宋" w:hAnsi="Times New Roman" w:cs="Times New Roman" w:hint="eastAsia"/>
          <w:kern w:val="0"/>
          <w:sz w:val="28"/>
          <w:szCs w:val="28"/>
        </w:rPr>
        <w:t>全面</w:t>
      </w:r>
      <w:r w:rsidR="007C3475" w:rsidRPr="00FD50BA">
        <w:rPr>
          <w:rFonts w:ascii="Times New Roman" w:eastAsia="仿宋" w:hAnsi="Times New Roman" w:cs="Times New Roman" w:hint="eastAsia"/>
          <w:kern w:val="0"/>
          <w:sz w:val="28"/>
          <w:szCs w:val="28"/>
        </w:rPr>
        <w:t>对比</w:t>
      </w:r>
      <w:r w:rsidR="00835CD8" w:rsidRPr="00FD50BA">
        <w:rPr>
          <w:rFonts w:ascii="Times New Roman" w:eastAsia="仿宋" w:hAnsi="Times New Roman" w:cs="Times New Roman" w:hint="eastAsia"/>
          <w:kern w:val="0"/>
          <w:sz w:val="28"/>
          <w:szCs w:val="28"/>
        </w:rPr>
        <w:t>评估</w:t>
      </w:r>
      <w:r w:rsidR="001B20C9" w:rsidRPr="00FD50BA">
        <w:rPr>
          <w:rFonts w:ascii="Times New Roman" w:eastAsia="仿宋" w:hAnsi="Times New Roman" w:cs="Times New Roman" w:hint="eastAsia"/>
          <w:kern w:val="0"/>
          <w:sz w:val="28"/>
          <w:szCs w:val="28"/>
        </w:rPr>
        <w:t>工艺变更对制剂</w:t>
      </w:r>
      <w:r w:rsidR="00AB01D9" w:rsidRPr="00FD50BA">
        <w:rPr>
          <w:rFonts w:ascii="Times New Roman" w:eastAsia="仿宋" w:hAnsi="Times New Roman" w:cs="Times New Roman" w:hint="eastAsia"/>
          <w:kern w:val="0"/>
          <w:sz w:val="28"/>
          <w:szCs w:val="28"/>
        </w:rPr>
        <w:t>性能</w:t>
      </w:r>
      <w:r w:rsidR="001B20C9" w:rsidRPr="00FD50BA">
        <w:rPr>
          <w:rFonts w:ascii="Times New Roman" w:eastAsia="仿宋" w:hAnsi="Times New Roman" w:cs="Times New Roman" w:hint="eastAsia"/>
          <w:kern w:val="0"/>
          <w:sz w:val="28"/>
          <w:szCs w:val="28"/>
        </w:rPr>
        <w:t>的</w:t>
      </w:r>
      <w:r w:rsidR="00835CD8" w:rsidRPr="00FD50BA">
        <w:rPr>
          <w:rFonts w:ascii="Times New Roman" w:eastAsia="仿宋" w:hAnsi="Times New Roman" w:cs="Times New Roman" w:hint="eastAsia"/>
          <w:kern w:val="0"/>
          <w:sz w:val="28"/>
          <w:szCs w:val="28"/>
        </w:rPr>
        <w:t>影响</w:t>
      </w:r>
      <w:r w:rsidR="00AB01D9" w:rsidRPr="00FD50BA">
        <w:rPr>
          <w:rFonts w:ascii="Times New Roman" w:eastAsia="仿宋" w:hAnsi="Times New Roman" w:cs="Times New Roman" w:hint="eastAsia"/>
          <w:kern w:val="0"/>
          <w:sz w:val="28"/>
          <w:szCs w:val="28"/>
        </w:rPr>
        <w:t>，</w:t>
      </w:r>
      <w:r w:rsidR="00CC793D" w:rsidRPr="00FD50BA">
        <w:rPr>
          <w:rFonts w:ascii="Times New Roman" w:eastAsia="仿宋" w:hAnsi="Times New Roman" w:cs="Times New Roman" w:hint="eastAsia"/>
          <w:sz w:val="28"/>
          <w:szCs w:val="28"/>
        </w:rPr>
        <w:t>必要</w:t>
      </w:r>
      <w:r w:rsidR="00D75B7D" w:rsidRPr="00FD50BA">
        <w:rPr>
          <w:rFonts w:ascii="Times New Roman" w:eastAsia="仿宋" w:hAnsi="Times New Roman" w:cs="Times New Roman" w:hint="eastAsia"/>
          <w:sz w:val="28"/>
          <w:szCs w:val="28"/>
        </w:rPr>
        <w:t>时</w:t>
      </w:r>
      <w:r w:rsidR="00CC793D" w:rsidRPr="00FD50BA">
        <w:rPr>
          <w:rFonts w:ascii="Times New Roman" w:eastAsia="仿宋" w:hAnsi="Times New Roman" w:cs="Times New Roman" w:hint="eastAsia"/>
          <w:sz w:val="28"/>
          <w:szCs w:val="28"/>
        </w:rPr>
        <w:t>还需考虑进行</w:t>
      </w:r>
      <w:r w:rsidR="00D75B7D" w:rsidRPr="00FD50BA">
        <w:rPr>
          <w:rFonts w:ascii="Times New Roman" w:eastAsia="仿宋" w:hAnsi="Times New Roman" w:cs="Times New Roman" w:hint="eastAsia"/>
          <w:sz w:val="28"/>
          <w:szCs w:val="28"/>
        </w:rPr>
        <w:t>变更前后</w:t>
      </w:r>
      <w:r w:rsidR="00CC793D" w:rsidRPr="00FD50BA">
        <w:rPr>
          <w:rFonts w:ascii="Times New Roman" w:eastAsia="仿宋" w:hAnsi="Times New Roman" w:cs="Times New Roman" w:hint="eastAsia"/>
          <w:sz w:val="28"/>
          <w:szCs w:val="28"/>
        </w:rPr>
        <w:t>制剂体内桥接研究</w:t>
      </w:r>
      <w:r w:rsidR="00835CD8" w:rsidRPr="00FD50BA">
        <w:rPr>
          <w:rFonts w:ascii="Times New Roman" w:eastAsia="仿宋" w:hAnsi="Times New Roman" w:cs="Times New Roman" w:hint="eastAsia"/>
          <w:sz w:val="28"/>
          <w:szCs w:val="28"/>
        </w:rPr>
        <w:t>。如生产工艺变更</w:t>
      </w:r>
      <w:r w:rsidR="002A22BD" w:rsidRPr="00FD50BA">
        <w:rPr>
          <w:rFonts w:ascii="Times New Roman" w:eastAsia="仿宋" w:hAnsi="Times New Roman" w:cs="Times New Roman" w:hint="eastAsia"/>
          <w:sz w:val="28"/>
          <w:szCs w:val="28"/>
        </w:rPr>
        <w:t>引起</w:t>
      </w:r>
      <w:r w:rsidR="00820637" w:rsidRPr="00FD50BA">
        <w:rPr>
          <w:rFonts w:ascii="Times New Roman" w:eastAsia="仿宋" w:hAnsi="Times New Roman" w:cs="Times New Roman" w:hint="eastAsia"/>
          <w:sz w:val="28"/>
          <w:szCs w:val="28"/>
        </w:rPr>
        <w:t>制剂</w:t>
      </w:r>
      <w:r w:rsidR="00CA439D" w:rsidRPr="00FD50BA">
        <w:rPr>
          <w:rFonts w:ascii="Times New Roman" w:eastAsia="仿宋" w:hAnsi="Times New Roman" w:cs="Times New Roman" w:hint="eastAsia"/>
          <w:sz w:val="28"/>
          <w:szCs w:val="28"/>
        </w:rPr>
        <w:t>杂质行为</w:t>
      </w:r>
      <w:r w:rsidR="00835CD8" w:rsidRPr="00FD50BA">
        <w:rPr>
          <w:rFonts w:ascii="Times New Roman" w:eastAsia="仿宋" w:hAnsi="Times New Roman" w:cs="Times New Roman" w:hint="eastAsia"/>
          <w:sz w:val="28"/>
          <w:szCs w:val="28"/>
        </w:rPr>
        <w:t>的</w:t>
      </w:r>
      <w:r w:rsidR="00CA439D" w:rsidRPr="00FD50BA">
        <w:rPr>
          <w:rFonts w:ascii="Times New Roman" w:eastAsia="仿宋" w:hAnsi="Times New Roman" w:cs="Times New Roman" w:hint="eastAsia"/>
          <w:sz w:val="28"/>
          <w:szCs w:val="28"/>
        </w:rPr>
        <w:t>变化</w:t>
      </w:r>
      <w:r w:rsidR="00835CD8" w:rsidRPr="00FD50BA">
        <w:rPr>
          <w:rFonts w:ascii="Times New Roman" w:eastAsia="仿宋" w:hAnsi="Times New Roman" w:cs="Times New Roman" w:hint="eastAsia"/>
          <w:sz w:val="28"/>
          <w:szCs w:val="28"/>
        </w:rPr>
        <w:t>，需分析原因，评估</w:t>
      </w:r>
      <w:r w:rsidR="00366CB4" w:rsidRPr="00FD50BA">
        <w:rPr>
          <w:rFonts w:ascii="Times New Roman" w:eastAsia="仿宋" w:hAnsi="Times New Roman" w:cs="Times New Roman" w:hint="eastAsia"/>
          <w:sz w:val="28"/>
          <w:szCs w:val="28"/>
        </w:rPr>
        <w:t>已有</w:t>
      </w:r>
      <w:r w:rsidR="00835CD8" w:rsidRPr="00FD50BA">
        <w:rPr>
          <w:rFonts w:ascii="Times New Roman" w:eastAsia="仿宋" w:hAnsi="Times New Roman" w:cs="Times New Roman" w:hint="eastAsia"/>
          <w:sz w:val="28"/>
          <w:szCs w:val="28"/>
        </w:rPr>
        <w:t>分析方法的适用性，</w:t>
      </w:r>
      <w:r w:rsidR="0075275F" w:rsidRPr="00FD50BA">
        <w:rPr>
          <w:rFonts w:ascii="Times New Roman" w:eastAsia="仿宋" w:hAnsi="Times New Roman" w:cs="Times New Roman" w:hint="eastAsia"/>
          <w:sz w:val="28"/>
          <w:szCs w:val="28"/>
        </w:rPr>
        <w:t>评估</w:t>
      </w:r>
      <w:r w:rsidR="001C08AC" w:rsidRPr="00FD50BA">
        <w:rPr>
          <w:rFonts w:ascii="Times New Roman" w:eastAsia="仿宋" w:hAnsi="Times New Roman" w:cs="Times New Roman" w:hint="eastAsia"/>
          <w:sz w:val="28"/>
          <w:szCs w:val="28"/>
        </w:rPr>
        <w:t>并更新</w:t>
      </w:r>
      <w:r w:rsidR="00AB01D9" w:rsidRPr="00FD50BA">
        <w:rPr>
          <w:rFonts w:ascii="Times New Roman" w:eastAsia="仿宋" w:hAnsi="Times New Roman" w:cs="Times New Roman" w:hint="eastAsia"/>
          <w:sz w:val="28"/>
          <w:szCs w:val="28"/>
        </w:rPr>
        <w:t>杂质</w:t>
      </w:r>
      <w:r w:rsidR="00AB01D9" w:rsidRPr="00FD50BA">
        <w:rPr>
          <w:rFonts w:ascii="Times New Roman" w:eastAsia="仿宋" w:hAnsi="Times New Roman" w:cs="Times New Roman"/>
          <w:sz w:val="28"/>
          <w:szCs w:val="28"/>
        </w:rPr>
        <w:t>的</w:t>
      </w:r>
      <w:r w:rsidR="00CC793D" w:rsidRPr="00FD50BA">
        <w:rPr>
          <w:rFonts w:ascii="Times New Roman" w:eastAsia="仿宋" w:hAnsi="Times New Roman" w:cs="Times New Roman" w:hint="eastAsia"/>
          <w:sz w:val="28"/>
          <w:szCs w:val="28"/>
        </w:rPr>
        <w:t>安全性依据</w:t>
      </w:r>
      <w:r w:rsidR="006601A6" w:rsidRPr="00FD50BA">
        <w:rPr>
          <w:rFonts w:ascii="Times New Roman" w:eastAsia="仿宋" w:hAnsi="Times New Roman" w:cs="Times New Roman" w:hint="eastAsia"/>
          <w:sz w:val="28"/>
          <w:szCs w:val="28"/>
        </w:rPr>
        <w:t>，</w:t>
      </w:r>
      <w:r w:rsidR="00493552" w:rsidRPr="00FD50BA">
        <w:rPr>
          <w:rFonts w:ascii="Times New Roman" w:eastAsia="仿宋" w:hAnsi="Times New Roman" w:cs="Times New Roman" w:hint="eastAsia"/>
          <w:sz w:val="28"/>
          <w:szCs w:val="28"/>
        </w:rPr>
        <w:t>酌情开展稳定性研究</w:t>
      </w:r>
      <w:r w:rsidR="00493552" w:rsidRPr="00FD50BA">
        <w:rPr>
          <w:rFonts w:ascii="Times New Roman" w:eastAsia="仿宋" w:hAnsi="Times New Roman" w:cs="Times New Roman" w:hint="eastAsia"/>
          <w:kern w:val="0"/>
          <w:sz w:val="28"/>
          <w:szCs w:val="28"/>
        </w:rPr>
        <w:t>，必要时还需结合临床试验方案开展相应的配伍稳定性研究。</w:t>
      </w:r>
    </w:p>
    <w:p w:rsidR="00835CD8" w:rsidRPr="00FD50BA" w:rsidRDefault="00835CD8" w:rsidP="00D25BCC">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774BDB" w:rsidRPr="00FD50BA">
        <w:rPr>
          <w:rFonts w:ascii="Times New Roman" w:eastAsia="仿宋" w:hAnsi="Times New Roman" w:cs="Times New Roman" w:hint="eastAsia"/>
          <w:b/>
          <w:sz w:val="28"/>
          <w:szCs w:val="28"/>
        </w:rPr>
        <w:t>4</w:t>
      </w:r>
      <w:r w:rsidRPr="00FD50BA">
        <w:rPr>
          <w:rFonts w:ascii="Times New Roman" w:eastAsia="仿宋" w:hAnsi="Times New Roman" w:cs="Times New Roman"/>
          <w:b/>
          <w:sz w:val="28"/>
          <w:szCs w:val="28"/>
        </w:rPr>
        <w:t>.1</w:t>
      </w:r>
      <w:r w:rsidRPr="00FD50BA">
        <w:rPr>
          <w:rFonts w:ascii="Times New Roman" w:eastAsia="仿宋" w:hAnsi="Times New Roman" w:cs="Times New Roman" w:hint="eastAsia"/>
          <w:b/>
          <w:sz w:val="28"/>
          <w:szCs w:val="28"/>
        </w:rPr>
        <w:t>重大变更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9E77E1" w:rsidRPr="00FD50BA" w:rsidRDefault="009E77E1" w:rsidP="009E77E1">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改变工艺原理（如干法制粒和湿法制粒的</w:t>
      </w:r>
      <w:r w:rsidR="00832D86" w:rsidRPr="00FD50BA">
        <w:rPr>
          <w:rFonts w:ascii="Times New Roman" w:eastAsia="仿宋" w:hAnsi="Times New Roman" w:cs="Times New Roman" w:hint="eastAsia"/>
          <w:sz w:val="28"/>
          <w:szCs w:val="28"/>
        </w:rPr>
        <w:t>替</w:t>
      </w:r>
      <w:r w:rsidR="00832D86" w:rsidRPr="00FD50BA">
        <w:rPr>
          <w:rFonts w:ascii="Times New Roman" w:eastAsia="仿宋" w:hAnsi="Times New Roman" w:cs="Times New Roman"/>
          <w:sz w:val="28"/>
          <w:szCs w:val="28"/>
        </w:rPr>
        <w:t>换</w:t>
      </w:r>
      <w:r w:rsidRPr="00FD50BA">
        <w:rPr>
          <w:rFonts w:ascii="Times New Roman" w:eastAsia="仿宋" w:hAnsi="Times New Roman" w:cs="Times New Roman"/>
          <w:sz w:val="28"/>
          <w:szCs w:val="28"/>
        </w:rPr>
        <w:t>）</w:t>
      </w:r>
      <w:r w:rsidRPr="00FD50BA">
        <w:rPr>
          <w:rFonts w:ascii="Times New Roman" w:eastAsia="仿宋" w:hAnsi="Times New Roman" w:cs="Times New Roman" w:hint="eastAsia"/>
          <w:sz w:val="28"/>
          <w:szCs w:val="28"/>
        </w:rPr>
        <w:t>。</w:t>
      </w:r>
    </w:p>
    <w:p w:rsidR="009E77E1" w:rsidRPr="00FD50BA" w:rsidRDefault="009E77E1" w:rsidP="009E77E1">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变更</w:t>
      </w:r>
      <w:r w:rsidR="001557D3" w:rsidRPr="00FD50BA">
        <w:rPr>
          <w:rFonts w:ascii="Times New Roman" w:eastAsia="仿宋" w:hAnsi="Times New Roman" w:cs="Times New Roman" w:hint="eastAsia"/>
          <w:sz w:val="28"/>
          <w:szCs w:val="28"/>
        </w:rPr>
        <w:t>关键</w:t>
      </w:r>
      <w:r w:rsidRPr="00FD50BA">
        <w:rPr>
          <w:rFonts w:ascii="Times New Roman" w:eastAsia="仿宋" w:hAnsi="Times New Roman" w:cs="Times New Roman"/>
          <w:sz w:val="28"/>
          <w:szCs w:val="28"/>
        </w:rPr>
        <w:t>步骤工艺操作或参数（比如灭菌方式和参数改变）</w:t>
      </w:r>
      <w:r w:rsidRPr="00FD50BA">
        <w:rPr>
          <w:rFonts w:ascii="Times New Roman" w:eastAsia="仿宋" w:hAnsi="Times New Roman" w:cs="Times New Roman" w:hint="eastAsia"/>
          <w:sz w:val="28"/>
          <w:szCs w:val="28"/>
        </w:rPr>
        <w:t>。</w:t>
      </w:r>
    </w:p>
    <w:p w:rsidR="00835CD8"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774BDB" w:rsidRPr="00FD50BA">
        <w:rPr>
          <w:rFonts w:ascii="Times New Roman" w:eastAsia="仿宋" w:hAnsi="Times New Roman" w:cs="Times New Roman" w:hint="eastAsia"/>
          <w:b/>
          <w:sz w:val="28"/>
          <w:szCs w:val="28"/>
        </w:rPr>
        <w:t>4</w:t>
      </w: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一般变更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9E77E1" w:rsidRPr="00FD50BA" w:rsidRDefault="009E77E1" w:rsidP="00C4385B">
      <w:pPr>
        <w:pStyle w:val="a5"/>
        <w:numPr>
          <w:ilvl w:val="0"/>
          <w:numId w:val="7"/>
        </w:numPr>
        <w:adjustRightInd w:val="0"/>
        <w:snapToGrid w:val="0"/>
        <w:spacing w:line="360" w:lineRule="auto"/>
        <w:ind w:left="839" w:firstLineChars="0" w:hanging="357"/>
        <w:rPr>
          <w:rFonts w:ascii="Times New Roman" w:eastAsia="仿宋" w:hAnsi="Times New Roman" w:cs="Times New Roman"/>
          <w:sz w:val="28"/>
          <w:szCs w:val="28"/>
        </w:rPr>
      </w:pPr>
      <w:r w:rsidRPr="00FD50BA">
        <w:rPr>
          <w:rFonts w:ascii="Times New Roman" w:eastAsia="仿宋" w:hAnsi="Times New Roman" w:cs="Times New Roman"/>
          <w:sz w:val="28"/>
          <w:szCs w:val="28"/>
        </w:rPr>
        <w:t>在不影响制剂质量的前提下，</w:t>
      </w:r>
      <w:r w:rsidR="00143E96" w:rsidRPr="00FD50BA">
        <w:rPr>
          <w:rFonts w:ascii="Times New Roman" w:eastAsia="仿宋" w:hAnsi="Times New Roman" w:cs="Times New Roman" w:hint="eastAsia"/>
          <w:sz w:val="28"/>
          <w:szCs w:val="28"/>
        </w:rPr>
        <w:t>微</w:t>
      </w:r>
      <w:r w:rsidRPr="00FD50BA">
        <w:rPr>
          <w:rFonts w:ascii="Times New Roman" w:eastAsia="仿宋" w:hAnsi="Times New Roman" w:cs="Times New Roman"/>
          <w:sz w:val="28"/>
          <w:szCs w:val="28"/>
        </w:rPr>
        <w:t>调工艺参数</w:t>
      </w:r>
      <w:r w:rsidRPr="00FD50BA">
        <w:rPr>
          <w:rFonts w:ascii="Times New Roman" w:eastAsia="仿宋" w:hAnsi="Times New Roman" w:cs="Times New Roman" w:hint="eastAsia"/>
          <w:sz w:val="28"/>
          <w:szCs w:val="28"/>
        </w:rPr>
        <w:t>。</w:t>
      </w:r>
    </w:p>
    <w:p w:rsidR="00201FD2" w:rsidRPr="00FD50BA" w:rsidRDefault="009E77E1" w:rsidP="00C4385B">
      <w:pPr>
        <w:pStyle w:val="a5"/>
        <w:numPr>
          <w:ilvl w:val="0"/>
          <w:numId w:val="7"/>
        </w:numPr>
        <w:adjustRightInd w:val="0"/>
        <w:snapToGrid w:val="0"/>
        <w:spacing w:line="360" w:lineRule="auto"/>
        <w:ind w:left="839" w:firstLineChars="0" w:hanging="357"/>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不影响制剂质量的批量放大</w:t>
      </w:r>
      <w:r w:rsidR="0054286B" w:rsidRPr="00FD50BA">
        <w:rPr>
          <w:rFonts w:ascii="Times New Roman" w:eastAsia="仿宋" w:hAnsi="Times New Roman" w:cs="Times New Roman" w:hint="eastAsia"/>
          <w:sz w:val="28"/>
          <w:szCs w:val="28"/>
        </w:rPr>
        <w:t>。</w:t>
      </w:r>
    </w:p>
    <w:p w:rsidR="004B28B5" w:rsidRPr="00FD50BA" w:rsidRDefault="00201FD2" w:rsidP="00C4385B">
      <w:pPr>
        <w:pStyle w:val="a5"/>
        <w:numPr>
          <w:ilvl w:val="0"/>
          <w:numId w:val="7"/>
        </w:numPr>
        <w:adjustRightInd w:val="0"/>
        <w:snapToGrid w:val="0"/>
        <w:spacing w:line="360" w:lineRule="auto"/>
        <w:ind w:left="839" w:firstLineChars="0" w:hanging="357"/>
        <w:rPr>
          <w:rFonts w:ascii="Times New Roman" w:eastAsia="仿宋" w:hAnsi="Times New Roman" w:cs="Times New Roman"/>
          <w:sz w:val="28"/>
          <w:szCs w:val="28"/>
        </w:rPr>
      </w:pPr>
      <w:r w:rsidRPr="00FD50BA">
        <w:rPr>
          <w:rFonts w:ascii="Times New Roman" w:eastAsia="仿宋" w:hAnsi="Times New Roman" w:cs="Times New Roman"/>
          <w:sz w:val="28"/>
          <w:szCs w:val="28"/>
        </w:rPr>
        <w:t>在</w:t>
      </w:r>
      <w:r w:rsidR="00AE00F6" w:rsidRPr="00FD50BA">
        <w:rPr>
          <w:rFonts w:ascii="Times New Roman" w:eastAsia="仿宋" w:hAnsi="Times New Roman" w:cs="Times New Roman" w:hint="eastAsia"/>
          <w:sz w:val="28"/>
          <w:szCs w:val="28"/>
        </w:rPr>
        <w:t>对</w:t>
      </w:r>
      <w:proofErr w:type="gramStart"/>
      <w:r w:rsidRPr="00FD50BA">
        <w:rPr>
          <w:rFonts w:ascii="Times New Roman" w:eastAsia="仿宋" w:hAnsi="Times New Roman" w:cs="Times New Roman" w:hint="eastAsia"/>
          <w:sz w:val="28"/>
          <w:szCs w:val="28"/>
        </w:rPr>
        <w:t>体内行为</w:t>
      </w:r>
      <w:proofErr w:type="gramEnd"/>
      <w:r w:rsidR="00AE00F6" w:rsidRPr="00FD50BA">
        <w:rPr>
          <w:rFonts w:ascii="Times New Roman" w:eastAsia="仿宋" w:hAnsi="Times New Roman" w:cs="Times New Roman" w:hint="eastAsia"/>
          <w:sz w:val="28"/>
          <w:szCs w:val="28"/>
        </w:rPr>
        <w:t>无潜在影响</w:t>
      </w:r>
      <w:r w:rsidRPr="00FD50BA">
        <w:rPr>
          <w:rFonts w:ascii="Times New Roman" w:eastAsia="仿宋" w:hAnsi="Times New Roman" w:cs="Times New Roman"/>
          <w:sz w:val="28"/>
          <w:szCs w:val="28"/>
        </w:rPr>
        <w:t>的前提下（</w:t>
      </w:r>
      <w:r w:rsidRPr="00FD50BA">
        <w:rPr>
          <w:rFonts w:ascii="Times New Roman" w:eastAsia="仿宋" w:hAnsi="Times New Roman" w:cs="Times New Roman" w:hint="eastAsia"/>
          <w:sz w:val="28"/>
          <w:szCs w:val="28"/>
        </w:rPr>
        <w:t>如新</w:t>
      </w:r>
      <w:proofErr w:type="gramStart"/>
      <w:r w:rsidRPr="00FD50BA">
        <w:rPr>
          <w:rFonts w:ascii="Times New Roman" w:eastAsia="仿宋" w:hAnsi="Times New Roman" w:cs="Times New Roman" w:hint="eastAsia"/>
          <w:sz w:val="28"/>
          <w:szCs w:val="28"/>
        </w:rPr>
        <w:t>形状速释片</w:t>
      </w:r>
      <w:proofErr w:type="gramEnd"/>
      <w:r w:rsidRPr="00FD50BA">
        <w:rPr>
          <w:rFonts w:ascii="Times New Roman" w:eastAsia="仿宋" w:hAnsi="Times New Roman" w:cs="Times New Roman" w:hint="eastAsia"/>
          <w:sz w:val="28"/>
          <w:szCs w:val="28"/>
        </w:rPr>
        <w:t>产品的溶出曲线与旧产品相</w:t>
      </w:r>
      <w:r w:rsidR="00F463A8" w:rsidRPr="00FD50BA">
        <w:rPr>
          <w:rFonts w:ascii="Times New Roman" w:eastAsia="仿宋" w:hAnsi="Times New Roman" w:cs="Times New Roman" w:hint="eastAsia"/>
          <w:sz w:val="28"/>
          <w:szCs w:val="28"/>
        </w:rPr>
        <w:t>似</w:t>
      </w:r>
      <w:r w:rsidRPr="00FD50BA">
        <w:rPr>
          <w:rFonts w:ascii="Times New Roman" w:eastAsia="仿宋" w:hAnsi="Times New Roman" w:cs="Times New Roman"/>
          <w:sz w:val="28"/>
          <w:szCs w:val="28"/>
        </w:rPr>
        <w:t>）</w:t>
      </w:r>
      <w:r w:rsidR="00281ED4"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改变速释片形状（如圆形变为椭圆形）</w:t>
      </w:r>
      <w:r w:rsidRPr="00FD50BA">
        <w:rPr>
          <w:rFonts w:ascii="Times New Roman" w:eastAsia="仿宋" w:hAnsi="Times New Roman" w:cs="Times New Roman" w:hint="eastAsia"/>
          <w:sz w:val="28"/>
          <w:szCs w:val="28"/>
        </w:rPr>
        <w:t>。</w:t>
      </w:r>
    </w:p>
    <w:p w:rsidR="00835CD8" w:rsidRPr="00FD50BA" w:rsidRDefault="00645AC6"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2.5</w:t>
      </w:r>
      <w:r w:rsidR="00835CD8" w:rsidRPr="00FD50BA">
        <w:rPr>
          <w:rFonts w:ascii="Times New Roman" w:eastAsia="仿宋" w:hAnsi="Times New Roman" w:cs="Times New Roman" w:hint="eastAsia"/>
          <w:b/>
          <w:sz w:val="28"/>
          <w:szCs w:val="28"/>
        </w:rPr>
        <w:t>制剂质量标准变更</w:t>
      </w:r>
    </w:p>
    <w:p w:rsidR="00835CD8" w:rsidRPr="00FD50BA" w:rsidRDefault="00835CD8" w:rsidP="00835CD8">
      <w:pPr>
        <w:spacing w:line="360" w:lineRule="auto"/>
        <w:ind w:firstLineChars="200" w:firstLine="560"/>
        <w:rPr>
          <w:rFonts w:ascii="Times New Roman" w:eastAsia="仿宋" w:hAnsi="Times New Roman" w:cs="Times New Roman"/>
          <w:sz w:val="28"/>
          <w:szCs w:val="28"/>
          <w:shd w:val="pct15" w:color="auto" w:fill="FFFFFF"/>
        </w:rPr>
      </w:pPr>
      <w:r w:rsidRPr="00FD50BA">
        <w:rPr>
          <w:rFonts w:ascii="Times New Roman" w:eastAsia="仿宋" w:hAnsi="Times New Roman" w:cs="Times New Roman" w:hint="eastAsia"/>
          <w:sz w:val="28"/>
          <w:szCs w:val="28"/>
        </w:rPr>
        <w:t>制剂质量标准的变更一般包括检查项目、分析方法和</w:t>
      </w:r>
      <w:proofErr w:type="gramStart"/>
      <w:r w:rsidRPr="00FD50BA">
        <w:rPr>
          <w:rFonts w:ascii="Times New Roman" w:eastAsia="仿宋" w:hAnsi="Times New Roman" w:cs="Times New Roman" w:hint="eastAsia"/>
          <w:sz w:val="28"/>
          <w:szCs w:val="28"/>
        </w:rPr>
        <w:t>可</w:t>
      </w:r>
      <w:proofErr w:type="gramEnd"/>
      <w:r w:rsidRPr="00FD50BA">
        <w:rPr>
          <w:rFonts w:ascii="Times New Roman" w:eastAsia="仿宋" w:hAnsi="Times New Roman" w:cs="Times New Roman" w:hint="eastAsia"/>
          <w:sz w:val="28"/>
          <w:szCs w:val="28"/>
        </w:rPr>
        <w:t>接受限度的变更，这些变更可能会导致与质量相关</w:t>
      </w:r>
      <w:r w:rsidR="00DD0A4B" w:rsidRPr="00FD50BA">
        <w:rPr>
          <w:rFonts w:ascii="Times New Roman" w:eastAsia="仿宋" w:hAnsi="Times New Roman" w:cs="Times New Roman" w:hint="eastAsia"/>
          <w:sz w:val="28"/>
          <w:szCs w:val="28"/>
        </w:rPr>
        <w:t>的</w:t>
      </w:r>
      <w:r w:rsidRPr="00FD50BA">
        <w:rPr>
          <w:rFonts w:ascii="Times New Roman" w:eastAsia="仿宋" w:hAnsi="Times New Roman" w:cs="Times New Roman" w:hint="eastAsia"/>
          <w:sz w:val="28"/>
          <w:szCs w:val="28"/>
        </w:rPr>
        <w:t>制剂性能、安全性风险识别能力或检测能力的变化。通常与制剂性能、杂质行为和其他安全性指标相关的检测项目的增加</w:t>
      </w:r>
      <w:r w:rsidRPr="00FD50BA">
        <w:rPr>
          <w:rFonts w:ascii="Times New Roman" w:eastAsia="仿宋" w:hAnsi="Times New Roman" w:cs="Times New Roman"/>
          <w:sz w:val="28"/>
          <w:szCs w:val="28"/>
        </w:rPr>
        <w:t>/</w:t>
      </w:r>
      <w:r w:rsidRPr="00FD50BA">
        <w:rPr>
          <w:rFonts w:ascii="Times New Roman" w:eastAsia="仿宋" w:hAnsi="Times New Roman" w:cs="Times New Roman" w:hint="eastAsia"/>
          <w:sz w:val="28"/>
          <w:szCs w:val="28"/>
        </w:rPr>
        <w:t>删减、检测方法的改变、限度的放宽，对制剂质量控制的影响较大。分析方法改变时，需对方法变更前后检测能力进行对比</w:t>
      </w:r>
      <w:r w:rsidR="001F5B49" w:rsidRPr="00FD50BA">
        <w:rPr>
          <w:rFonts w:ascii="Times New Roman" w:eastAsia="仿宋" w:hAnsi="Times New Roman" w:cs="Times New Roman" w:hint="eastAsia"/>
          <w:sz w:val="28"/>
          <w:szCs w:val="28"/>
        </w:rPr>
        <w:t>研究</w:t>
      </w:r>
      <w:r w:rsidRPr="00FD50BA">
        <w:rPr>
          <w:rFonts w:ascii="Times New Roman" w:eastAsia="仿宋" w:hAnsi="Times New Roman" w:cs="Times New Roman" w:hint="eastAsia"/>
          <w:sz w:val="28"/>
          <w:szCs w:val="28"/>
        </w:rPr>
        <w:t>，如有必要，需采用新旧方法对动物</w:t>
      </w:r>
      <w:r w:rsidRPr="00FD50BA">
        <w:rPr>
          <w:rFonts w:ascii="Times New Roman" w:eastAsia="仿宋" w:hAnsi="Times New Roman" w:cs="Times New Roman" w:hint="eastAsia"/>
          <w:sz w:val="28"/>
          <w:szCs w:val="28"/>
        </w:rPr>
        <w:lastRenderedPageBreak/>
        <w:t>安全性试验用样品和（或）临床试验用样品进行检验对比</w:t>
      </w:r>
      <w:r w:rsidR="000D465C"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并重新评估</w:t>
      </w:r>
      <w:r w:rsidR="00ED53D7" w:rsidRPr="00FD50BA">
        <w:rPr>
          <w:rFonts w:ascii="Times New Roman" w:eastAsia="仿宋" w:hAnsi="Times New Roman" w:cs="Times New Roman" w:hint="eastAsia"/>
          <w:sz w:val="28"/>
          <w:szCs w:val="28"/>
        </w:rPr>
        <w:t>杂质</w:t>
      </w:r>
      <w:r w:rsidRPr="00FD50BA">
        <w:rPr>
          <w:rFonts w:ascii="Times New Roman" w:eastAsia="仿宋" w:hAnsi="Times New Roman" w:cs="Times New Roman" w:hint="eastAsia"/>
          <w:sz w:val="28"/>
          <w:szCs w:val="28"/>
        </w:rPr>
        <w:t>安全性依据是否充分，原则上分析方法变更后检测能力不应低于变更前。</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创新药研究早期阶段对所开发品种的了解和认知有限，需注重检验数据的积累，在无充分数据支持的情况下，不建议删减检查项目或放宽超出安全性支持的限度。</w:t>
      </w:r>
    </w:p>
    <w:p w:rsidR="00835CD8"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5</w:t>
      </w:r>
      <w:r w:rsidRPr="00FD50BA">
        <w:rPr>
          <w:rFonts w:ascii="Times New Roman" w:eastAsia="仿宋" w:hAnsi="Times New Roman" w:cs="Times New Roman"/>
          <w:b/>
          <w:sz w:val="28"/>
          <w:szCs w:val="28"/>
        </w:rPr>
        <w:t>.1</w:t>
      </w:r>
      <w:r w:rsidRPr="00FD50BA">
        <w:rPr>
          <w:rFonts w:ascii="Times New Roman" w:eastAsia="仿宋" w:hAnsi="Times New Roman" w:cs="Times New Roman" w:hint="eastAsia"/>
          <w:b/>
          <w:sz w:val="28"/>
          <w:szCs w:val="28"/>
        </w:rPr>
        <w:t>重大变更</w:t>
      </w:r>
    </w:p>
    <w:p w:rsidR="00835CD8" w:rsidRPr="00FD50BA" w:rsidRDefault="00835CD8" w:rsidP="00520C1E">
      <w:pPr>
        <w:adjustRightInd w:val="0"/>
        <w:snapToGrid w:val="0"/>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9E77E1" w:rsidRPr="00FD50BA" w:rsidRDefault="009E77E1" w:rsidP="00520C1E">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删减关键检查项目</w:t>
      </w:r>
      <w:r w:rsidRPr="00FD50BA">
        <w:rPr>
          <w:rFonts w:ascii="Times New Roman" w:eastAsia="仿宋" w:hAnsi="Times New Roman" w:cs="Times New Roman" w:hint="eastAsia"/>
          <w:sz w:val="28"/>
          <w:szCs w:val="28"/>
        </w:rPr>
        <w:t>。</w:t>
      </w:r>
    </w:p>
    <w:p w:rsidR="00C35E76" w:rsidRPr="00FD50BA" w:rsidRDefault="009E77E1" w:rsidP="00520C1E">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放宽安全性、制剂</w:t>
      </w:r>
      <w:r w:rsidR="005D3CA9" w:rsidRPr="00FD50BA">
        <w:rPr>
          <w:rFonts w:ascii="Times New Roman" w:eastAsia="仿宋" w:hAnsi="Times New Roman" w:cs="Times New Roman" w:hint="eastAsia"/>
          <w:sz w:val="28"/>
          <w:szCs w:val="28"/>
        </w:rPr>
        <w:t>关键</w:t>
      </w:r>
      <w:r w:rsidRPr="00FD50BA">
        <w:rPr>
          <w:rFonts w:ascii="Times New Roman" w:eastAsia="仿宋" w:hAnsi="Times New Roman" w:cs="Times New Roman" w:hint="eastAsia"/>
          <w:sz w:val="28"/>
          <w:szCs w:val="28"/>
        </w:rPr>
        <w:t>性能相关检测项目的可接受</w:t>
      </w:r>
      <w:r w:rsidR="005156E1" w:rsidRPr="00FD50BA">
        <w:rPr>
          <w:rFonts w:ascii="Times New Roman" w:eastAsia="仿宋" w:hAnsi="Times New Roman" w:cs="Times New Roman" w:hint="eastAsia"/>
          <w:sz w:val="28"/>
          <w:szCs w:val="28"/>
        </w:rPr>
        <w:t>限度</w:t>
      </w:r>
      <w:r w:rsidRPr="00FD50BA">
        <w:rPr>
          <w:rFonts w:ascii="Times New Roman" w:eastAsia="仿宋" w:hAnsi="Times New Roman" w:cs="Times New Roman" w:hint="eastAsia"/>
          <w:sz w:val="28"/>
          <w:szCs w:val="28"/>
        </w:rPr>
        <w:t>（如，放宽杂质限度、放宽溶出度</w:t>
      </w:r>
      <w:r w:rsidR="004F4BBC" w:rsidRPr="00FD50BA">
        <w:rPr>
          <w:rFonts w:ascii="Times New Roman" w:eastAsia="仿宋" w:hAnsi="Times New Roman" w:cs="Times New Roman" w:hint="eastAsia"/>
          <w:sz w:val="28"/>
          <w:szCs w:val="28"/>
        </w:rPr>
        <w:t>限度</w:t>
      </w:r>
      <w:r w:rsidRPr="00FD50BA">
        <w:rPr>
          <w:rFonts w:ascii="Times New Roman" w:eastAsia="仿宋" w:hAnsi="Times New Roman" w:cs="Times New Roman" w:hint="eastAsia"/>
          <w:sz w:val="28"/>
          <w:szCs w:val="28"/>
        </w:rPr>
        <w:t>）</w:t>
      </w:r>
    </w:p>
    <w:p w:rsidR="00C35E76" w:rsidRPr="00FD50BA" w:rsidRDefault="00C35E76" w:rsidP="00520C1E">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改变关键检查项目的分析</w:t>
      </w:r>
      <w:r w:rsidR="00CC793D" w:rsidRPr="00FD50BA">
        <w:rPr>
          <w:rFonts w:ascii="Times New Roman" w:eastAsia="仿宋" w:hAnsi="Times New Roman" w:cs="Times New Roman" w:hint="eastAsia"/>
          <w:sz w:val="28"/>
          <w:szCs w:val="28"/>
        </w:rPr>
        <w:t>原理</w:t>
      </w:r>
      <w:r w:rsidRPr="00FD50BA">
        <w:rPr>
          <w:rFonts w:ascii="Times New Roman" w:eastAsia="仿宋" w:hAnsi="Times New Roman" w:cs="Times New Roman" w:hint="eastAsia"/>
          <w:sz w:val="28"/>
          <w:szCs w:val="28"/>
        </w:rPr>
        <w:t>（如，</w:t>
      </w:r>
      <w:r w:rsidRPr="00FD50BA">
        <w:rPr>
          <w:rFonts w:ascii="Times New Roman" w:eastAsia="仿宋" w:hAnsi="Times New Roman" w:cs="Times New Roman"/>
          <w:sz w:val="28"/>
          <w:szCs w:val="28"/>
        </w:rPr>
        <w:t>NIR</w:t>
      </w:r>
      <w:r w:rsidRPr="00FD50BA">
        <w:rPr>
          <w:rFonts w:ascii="Times New Roman" w:eastAsia="仿宋" w:hAnsi="Times New Roman" w:cs="Times New Roman" w:hint="eastAsia"/>
          <w:sz w:val="28"/>
          <w:szCs w:val="28"/>
        </w:rPr>
        <w:t>代替</w:t>
      </w:r>
      <w:r w:rsidRPr="00FD50BA">
        <w:rPr>
          <w:rFonts w:ascii="Times New Roman" w:eastAsia="仿宋" w:hAnsi="Times New Roman" w:cs="Times New Roman"/>
          <w:sz w:val="28"/>
          <w:szCs w:val="28"/>
        </w:rPr>
        <w:t>HPLC</w:t>
      </w:r>
      <w:r w:rsidRPr="00FD50BA">
        <w:rPr>
          <w:rFonts w:ascii="Times New Roman" w:eastAsia="仿宋" w:hAnsi="Times New Roman" w:cs="Times New Roman" w:hint="eastAsia"/>
          <w:sz w:val="28"/>
          <w:szCs w:val="28"/>
        </w:rPr>
        <w:t>测定含量）</w:t>
      </w:r>
    </w:p>
    <w:p w:rsidR="001C75DC"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5</w:t>
      </w: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一般变更</w:t>
      </w:r>
    </w:p>
    <w:p w:rsidR="00835CD8" w:rsidRPr="00FD50BA" w:rsidRDefault="00835CD8" w:rsidP="001C75DC">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C35E76" w:rsidRPr="00FD50BA" w:rsidRDefault="00C35E76" w:rsidP="00C35E76">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收紧可接受</w:t>
      </w:r>
      <w:r w:rsidR="005156E1" w:rsidRPr="00FD50BA">
        <w:rPr>
          <w:rFonts w:ascii="Times New Roman" w:eastAsia="仿宋" w:hAnsi="Times New Roman" w:cs="Times New Roman" w:hint="eastAsia"/>
          <w:sz w:val="28"/>
          <w:szCs w:val="28"/>
        </w:rPr>
        <w:t>限度</w:t>
      </w:r>
      <w:r w:rsidRPr="00FD50BA">
        <w:rPr>
          <w:rFonts w:ascii="Times New Roman" w:eastAsia="仿宋" w:hAnsi="Times New Roman" w:cs="Times New Roman"/>
          <w:sz w:val="28"/>
          <w:szCs w:val="28"/>
        </w:rPr>
        <w:t>（非安全性原因）</w:t>
      </w:r>
      <w:r w:rsidRPr="00FD50BA">
        <w:rPr>
          <w:rFonts w:ascii="Times New Roman" w:eastAsia="仿宋" w:hAnsi="Times New Roman" w:cs="Times New Roman" w:hint="eastAsia"/>
          <w:sz w:val="28"/>
          <w:szCs w:val="28"/>
        </w:rPr>
        <w:t>。</w:t>
      </w:r>
    </w:p>
    <w:p w:rsidR="00C35E76" w:rsidRPr="00FD50BA" w:rsidRDefault="00835CD8" w:rsidP="00C35E76">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增加检查项目（非安全性原因）</w:t>
      </w:r>
      <w:r w:rsidR="007C278D" w:rsidRPr="00FD50BA">
        <w:rPr>
          <w:rFonts w:ascii="Times New Roman" w:eastAsia="仿宋" w:hAnsi="Times New Roman" w:cs="Times New Roman" w:hint="eastAsia"/>
          <w:sz w:val="28"/>
          <w:szCs w:val="28"/>
        </w:rPr>
        <w:t>。</w:t>
      </w:r>
    </w:p>
    <w:p w:rsidR="00835CD8" w:rsidRPr="00FD50BA" w:rsidRDefault="00835CD8" w:rsidP="00C35E76">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分析</w:t>
      </w:r>
      <w:r w:rsidRPr="00FD50BA">
        <w:rPr>
          <w:rFonts w:ascii="Times New Roman" w:eastAsia="仿宋" w:hAnsi="Times New Roman" w:cs="Times New Roman"/>
          <w:sz w:val="28"/>
          <w:szCs w:val="28"/>
        </w:rPr>
        <w:t>方法</w:t>
      </w:r>
      <w:r w:rsidR="00CC793D" w:rsidRPr="00FD50BA">
        <w:rPr>
          <w:rFonts w:ascii="Times New Roman" w:eastAsia="仿宋" w:hAnsi="Times New Roman" w:cs="Times New Roman" w:hint="eastAsia"/>
          <w:sz w:val="28"/>
          <w:szCs w:val="28"/>
        </w:rPr>
        <w:t>改变</w:t>
      </w:r>
      <w:r w:rsidRPr="00FD50BA">
        <w:rPr>
          <w:rFonts w:ascii="Times New Roman" w:eastAsia="仿宋" w:hAnsi="Times New Roman" w:cs="Times New Roman" w:hint="eastAsia"/>
          <w:sz w:val="28"/>
          <w:szCs w:val="28"/>
        </w:rPr>
        <w:t>（在已有的方法学验证</w:t>
      </w:r>
      <w:r w:rsidRPr="00FD50BA">
        <w:rPr>
          <w:rFonts w:ascii="Times New Roman" w:eastAsia="仿宋" w:hAnsi="Times New Roman" w:cs="Times New Roman"/>
          <w:sz w:val="28"/>
          <w:szCs w:val="28"/>
        </w:rPr>
        <w:t>范围内</w:t>
      </w:r>
      <w:r w:rsidR="00CC793D" w:rsidRPr="00FD50BA">
        <w:rPr>
          <w:rFonts w:ascii="Times New Roman" w:eastAsia="仿宋" w:hAnsi="Times New Roman" w:cs="Times New Roman" w:hint="eastAsia"/>
          <w:sz w:val="28"/>
          <w:szCs w:val="28"/>
        </w:rPr>
        <w:t>或新的方法验证得出相当或更好的验证结果</w:t>
      </w:r>
      <w:r w:rsidRPr="00FD50BA">
        <w:rPr>
          <w:rFonts w:ascii="Times New Roman" w:eastAsia="仿宋" w:hAnsi="Times New Roman" w:cs="Times New Roman" w:hint="eastAsia"/>
          <w:sz w:val="28"/>
          <w:szCs w:val="28"/>
        </w:rPr>
        <w:t>）</w:t>
      </w:r>
      <w:r w:rsidR="007C278D" w:rsidRPr="00FD50BA">
        <w:rPr>
          <w:rFonts w:ascii="Times New Roman" w:eastAsia="仿宋" w:hAnsi="Times New Roman" w:cs="Times New Roman" w:hint="eastAsia"/>
          <w:sz w:val="28"/>
          <w:szCs w:val="28"/>
        </w:rPr>
        <w:t>。</w:t>
      </w:r>
    </w:p>
    <w:p w:rsidR="00835CD8"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6</w:t>
      </w:r>
      <w:r w:rsidRPr="00FD50BA">
        <w:rPr>
          <w:rFonts w:ascii="Times New Roman" w:eastAsia="仿宋" w:hAnsi="Times New Roman" w:cs="Times New Roman" w:hint="eastAsia"/>
          <w:b/>
          <w:sz w:val="28"/>
          <w:szCs w:val="28"/>
        </w:rPr>
        <w:t>包装容器系统变更</w:t>
      </w:r>
    </w:p>
    <w:p w:rsidR="00835CD8" w:rsidRPr="00FD50BA" w:rsidRDefault="00835CD8" w:rsidP="00835CD8">
      <w:pPr>
        <w:spacing w:line="360" w:lineRule="auto"/>
        <w:ind w:firstLineChars="200" w:firstLine="560"/>
        <w:rPr>
          <w:rFonts w:ascii="Times New Roman" w:eastAsia="仿宋" w:hAnsi="Times New Roman" w:cs="Times New Roman"/>
          <w:sz w:val="28"/>
          <w:szCs w:val="28"/>
          <w:shd w:val="pct15" w:color="auto" w:fill="FFFFFF"/>
        </w:rPr>
      </w:pPr>
      <w:r w:rsidRPr="00FD50BA">
        <w:rPr>
          <w:rFonts w:ascii="Times New Roman" w:eastAsia="仿宋" w:hAnsi="Times New Roman" w:cs="Times New Roman" w:hint="eastAsia"/>
          <w:sz w:val="28"/>
          <w:szCs w:val="28"/>
        </w:rPr>
        <w:t>制剂包装容器系统的变更包括：</w:t>
      </w:r>
      <w:r w:rsidR="00C77349" w:rsidRPr="00FD50BA">
        <w:rPr>
          <w:rFonts w:ascii="Times New Roman" w:eastAsia="仿宋" w:hAnsi="Times New Roman" w:cs="Times New Roman" w:hint="eastAsia"/>
          <w:sz w:val="28"/>
          <w:szCs w:val="28"/>
        </w:rPr>
        <w:t>包装</w:t>
      </w:r>
      <w:r w:rsidR="00752CB9" w:rsidRPr="00FD50BA">
        <w:rPr>
          <w:rFonts w:ascii="Times New Roman" w:eastAsia="仿宋" w:hAnsi="Times New Roman" w:cs="Times New Roman" w:hint="eastAsia"/>
          <w:sz w:val="28"/>
          <w:szCs w:val="28"/>
        </w:rPr>
        <w:t>类型变更</w:t>
      </w:r>
      <w:r w:rsidR="00A042A8"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来源</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材质</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规格（包括</w:t>
      </w:r>
      <w:r w:rsidR="0029322B" w:rsidRPr="00FD50BA">
        <w:rPr>
          <w:rFonts w:ascii="Times New Roman" w:eastAsia="仿宋" w:hAnsi="Times New Roman" w:cs="Times New Roman" w:hint="eastAsia"/>
          <w:sz w:val="28"/>
          <w:szCs w:val="28"/>
        </w:rPr>
        <w:t>尺寸</w:t>
      </w:r>
      <w:r w:rsidRPr="00FD50BA">
        <w:rPr>
          <w:rFonts w:ascii="Times New Roman" w:eastAsia="仿宋" w:hAnsi="Times New Roman" w:cs="Times New Roman" w:hint="eastAsia"/>
          <w:sz w:val="28"/>
          <w:szCs w:val="28"/>
        </w:rPr>
        <w:t>、</w:t>
      </w:r>
      <w:r w:rsidR="0029322B" w:rsidRPr="00FD50BA">
        <w:rPr>
          <w:rFonts w:ascii="Times New Roman" w:eastAsia="仿宋" w:hAnsi="Times New Roman" w:cs="Times New Roman" w:hint="eastAsia"/>
          <w:sz w:val="28"/>
          <w:szCs w:val="28"/>
        </w:rPr>
        <w:t>形状</w:t>
      </w:r>
      <w:r w:rsidRPr="00FD50BA">
        <w:rPr>
          <w:rFonts w:ascii="Times New Roman" w:eastAsia="仿宋" w:hAnsi="Times New Roman" w:cs="Times New Roman" w:hint="eastAsia"/>
          <w:sz w:val="28"/>
          <w:szCs w:val="28"/>
        </w:rPr>
        <w:t>）</w:t>
      </w:r>
      <w:r w:rsidR="00A042A8" w:rsidRPr="00FD50BA">
        <w:rPr>
          <w:rFonts w:ascii="Times New Roman" w:eastAsia="仿宋" w:hAnsi="Times New Roman" w:cs="Times New Roman" w:hint="eastAsia"/>
          <w:sz w:val="28"/>
          <w:szCs w:val="28"/>
        </w:rPr>
        <w:t>变更</w:t>
      </w:r>
      <w:r w:rsidRPr="00FD50BA">
        <w:rPr>
          <w:rFonts w:ascii="Times New Roman" w:eastAsia="仿宋" w:hAnsi="Times New Roman" w:cs="Times New Roman" w:hint="eastAsia"/>
          <w:sz w:val="28"/>
          <w:szCs w:val="28"/>
        </w:rPr>
        <w:t>等。</w:t>
      </w:r>
    </w:p>
    <w:p w:rsidR="00835CD8" w:rsidRPr="00FD50BA" w:rsidRDefault="00835CD8" w:rsidP="00145147">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制剂包装容器系统是制剂重要组成部分，通常起保护药物的</w:t>
      </w:r>
      <w:r w:rsidR="009D5ADC" w:rsidRPr="00FD50BA">
        <w:rPr>
          <w:rFonts w:ascii="Times New Roman" w:eastAsia="仿宋" w:hAnsi="Times New Roman" w:cs="Times New Roman" w:hint="eastAsia"/>
          <w:sz w:val="28"/>
          <w:szCs w:val="28"/>
        </w:rPr>
        <w:t>功能</w:t>
      </w:r>
      <w:r w:rsidR="006D63D3" w:rsidRPr="00FD50BA">
        <w:rPr>
          <w:rFonts w:ascii="Times New Roman" w:eastAsia="仿宋" w:hAnsi="Times New Roman" w:cs="Times New Roman" w:hint="eastAsia"/>
          <w:sz w:val="28"/>
          <w:szCs w:val="28"/>
        </w:rPr>
        <w:t>，</w:t>
      </w:r>
      <w:r w:rsidR="002876CE" w:rsidRPr="00FD50BA">
        <w:rPr>
          <w:rFonts w:ascii="Times New Roman" w:eastAsia="仿宋" w:hAnsi="Times New Roman" w:cs="Times New Roman" w:hint="eastAsia"/>
          <w:sz w:val="28"/>
          <w:szCs w:val="28"/>
        </w:rPr>
        <w:t>如避光、避湿、避免</w:t>
      </w:r>
      <w:r w:rsidR="00B667A2" w:rsidRPr="00FD50BA">
        <w:rPr>
          <w:rFonts w:ascii="Times New Roman" w:eastAsia="仿宋" w:hAnsi="Times New Roman" w:cs="Times New Roman" w:hint="eastAsia"/>
          <w:sz w:val="28"/>
          <w:szCs w:val="28"/>
        </w:rPr>
        <w:t>污染（</w:t>
      </w:r>
      <w:r w:rsidR="002876CE" w:rsidRPr="00FD50BA">
        <w:rPr>
          <w:rFonts w:ascii="Times New Roman" w:eastAsia="仿宋" w:hAnsi="Times New Roman" w:cs="Times New Roman" w:hint="eastAsia"/>
          <w:sz w:val="28"/>
          <w:szCs w:val="28"/>
        </w:rPr>
        <w:t>微生物侵入</w:t>
      </w:r>
      <w:r w:rsidR="00B667A2" w:rsidRPr="00FD50BA">
        <w:rPr>
          <w:rFonts w:ascii="Times New Roman" w:eastAsia="仿宋" w:hAnsi="Times New Roman" w:cs="Times New Roman" w:hint="eastAsia"/>
          <w:sz w:val="28"/>
          <w:szCs w:val="28"/>
        </w:rPr>
        <w:t>）</w:t>
      </w:r>
      <w:r w:rsidR="002876CE" w:rsidRPr="00FD50BA">
        <w:rPr>
          <w:rFonts w:ascii="Times New Roman" w:eastAsia="仿宋" w:hAnsi="Times New Roman" w:cs="Times New Roman" w:hint="eastAsia"/>
          <w:sz w:val="28"/>
          <w:szCs w:val="28"/>
        </w:rPr>
        <w:t>等</w:t>
      </w:r>
      <w:r w:rsidRPr="00FD50BA">
        <w:rPr>
          <w:rFonts w:ascii="Times New Roman" w:eastAsia="仿宋" w:hAnsi="Times New Roman" w:cs="Times New Roman" w:hint="eastAsia"/>
          <w:sz w:val="28"/>
          <w:szCs w:val="28"/>
        </w:rPr>
        <w:t>，部分还具备递送</w:t>
      </w:r>
      <w:r w:rsidR="005464D9" w:rsidRPr="00FD50BA">
        <w:rPr>
          <w:rFonts w:ascii="Times New Roman" w:eastAsia="仿宋" w:hAnsi="Times New Roman" w:cs="Times New Roman" w:hint="eastAsia"/>
          <w:sz w:val="28"/>
          <w:szCs w:val="28"/>
        </w:rPr>
        <w:lastRenderedPageBreak/>
        <w:t>药物</w:t>
      </w:r>
      <w:r w:rsidRPr="00FD50BA">
        <w:rPr>
          <w:rFonts w:ascii="Times New Roman" w:eastAsia="仿宋" w:hAnsi="Times New Roman" w:cs="Times New Roman" w:hint="eastAsia"/>
          <w:sz w:val="28"/>
          <w:szCs w:val="28"/>
        </w:rPr>
        <w:t>功能（如吸入制剂的包装容器系统</w:t>
      </w:r>
      <w:r w:rsidR="000A7F7D" w:rsidRPr="00FD50BA">
        <w:rPr>
          <w:rFonts w:ascii="Times New Roman" w:eastAsia="仿宋" w:hAnsi="Times New Roman" w:cs="Times New Roman" w:hint="eastAsia"/>
          <w:sz w:val="28"/>
          <w:szCs w:val="28"/>
        </w:rPr>
        <w:t>等</w:t>
      </w:r>
      <w:r w:rsidRPr="00FD50BA">
        <w:rPr>
          <w:rFonts w:ascii="Times New Roman" w:eastAsia="仿宋" w:hAnsi="Times New Roman" w:cs="Times New Roman" w:hint="eastAsia"/>
          <w:sz w:val="28"/>
          <w:szCs w:val="28"/>
        </w:rPr>
        <w:t>）。变更制剂包装容器系统可能会影响包装系统功能性</w:t>
      </w:r>
      <w:r w:rsidR="00104A7C" w:rsidRPr="00FD50BA">
        <w:rPr>
          <w:rFonts w:ascii="Times New Roman" w:eastAsia="仿宋" w:hAnsi="Times New Roman" w:cs="Times New Roman" w:hint="eastAsia"/>
          <w:sz w:val="28"/>
          <w:szCs w:val="28"/>
        </w:rPr>
        <w:t>和</w:t>
      </w:r>
      <w:r w:rsidR="00FB1E7C" w:rsidRPr="00FD50BA">
        <w:rPr>
          <w:rFonts w:ascii="Times New Roman" w:eastAsia="仿宋" w:hAnsi="Times New Roman" w:cs="Times New Roman" w:hint="eastAsia"/>
          <w:sz w:val="28"/>
          <w:szCs w:val="28"/>
        </w:rPr>
        <w:t>制剂</w:t>
      </w:r>
      <w:r w:rsidRPr="00FD50BA">
        <w:rPr>
          <w:rFonts w:ascii="Times New Roman" w:eastAsia="仿宋" w:hAnsi="Times New Roman" w:cs="Times New Roman" w:hint="eastAsia"/>
          <w:sz w:val="28"/>
          <w:szCs w:val="28"/>
        </w:rPr>
        <w:t>稳定性。影响程度与药物性质、制剂的给药途径</w:t>
      </w:r>
      <w:r w:rsidR="00BF434E" w:rsidRPr="00FD50BA">
        <w:rPr>
          <w:rFonts w:ascii="Times New Roman" w:eastAsia="仿宋" w:hAnsi="Times New Roman" w:cs="Times New Roman" w:hint="eastAsia"/>
          <w:sz w:val="28"/>
          <w:szCs w:val="28"/>
        </w:rPr>
        <w:t>、剂型</w:t>
      </w:r>
      <w:r w:rsidR="0093338F" w:rsidRPr="00FD50BA">
        <w:rPr>
          <w:rFonts w:ascii="Times New Roman" w:eastAsia="仿宋" w:hAnsi="Times New Roman" w:cs="Times New Roman" w:hint="eastAsia"/>
          <w:sz w:val="28"/>
          <w:szCs w:val="28"/>
        </w:rPr>
        <w:t>处方工艺特点</w:t>
      </w:r>
      <w:r w:rsidRPr="00FD50BA">
        <w:rPr>
          <w:rFonts w:ascii="Times New Roman" w:eastAsia="仿宋" w:hAnsi="Times New Roman" w:cs="Times New Roman" w:hint="eastAsia"/>
          <w:sz w:val="28"/>
          <w:szCs w:val="28"/>
        </w:rPr>
        <w:t>、制剂包装容器系统</w:t>
      </w:r>
      <w:r w:rsidR="005156E1" w:rsidRPr="00FD50BA">
        <w:rPr>
          <w:rFonts w:ascii="Times New Roman" w:eastAsia="仿宋" w:hAnsi="Times New Roman" w:cs="Times New Roman" w:hint="eastAsia"/>
          <w:sz w:val="28"/>
          <w:szCs w:val="28"/>
        </w:rPr>
        <w:t>预期</w:t>
      </w:r>
      <w:r w:rsidRPr="00FD50BA">
        <w:rPr>
          <w:rFonts w:ascii="Times New Roman" w:eastAsia="仿宋" w:hAnsi="Times New Roman" w:cs="Times New Roman" w:hint="eastAsia"/>
          <w:sz w:val="28"/>
          <w:szCs w:val="28"/>
        </w:rPr>
        <w:t>功能以及</w:t>
      </w:r>
      <w:r w:rsidR="00B762C2" w:rsidRPr="00FD50BA">
        <w:rPr>
          <w:rFonts w:ascii="Times New Roman" w:eastAsia="仿宋" w:hAnsi="Times New Roman" w:cs="Times New Roman" w:hint="eastAsia"/>
          <w:sz w:val="28"/>
          <w:szCs w:val="28"/>
        </w:rPr>
        <w:t>药物</w:t>
      </w:r>
      <w:r w:rsidRPr="00FD50BA">
        <w:rPr>
          <w:rFonts w:ascii="Times New Roman" w:eastAsia="仿宋" w:hAnsi="Times New Roman" w:cs="Times New Roman" w:hint="eastAsia"/>
          <w:sz w:val="28"/>
          <w:szCs w:val="28"/>
        </w:rPr>
        <w:t>和包装材料之间相互作用的可能性相关。</w:t>
      </w:r>
      <w:r w:rsidR="00145147" w:rsidRPr="00FD50BA">
        <w:rPr>
          <w:rFonts w:ascii="Times New Roman" w:eastAsia="仿宋" w:hAnsi="Times New Roman" w:cs="Times New Roman" w:hint="eastAsia"/>
          <w:sz w:val="28"/>
          <w:szCs w:val="28"/>
        </w:rPr>
        <w:t>原则</w:t>
      </w:r>
      <w:r w:rsidRPr="00FD50BA">
        <w:rPr>
          <w:rFonts w:ascii="Times New Roman" w:eastAsia="仿宋" w:hAnsi="Times New Roman" w:cs="Times New Roman" w:hint="eastAsia"/>
          <w:sz w:val="28"/>
          <w:szCs w:val="28"/>
        </w:rPr>
        <w:t>上，制剂包装容器系统的变更不应给制剂带来负面影响。</w:t>
      </w:r>
    </w:p>
    <w:p w:rsidR="00835CD8" w:rsidRPr="00FD50BA" w:rsidRDefault="00835CD8" w:rsidP="00906DCE">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制剂包装容器系统变更时，需充分评估变更后包装容器系统</w:t>
      </w:r>
      <w:r w:rsidR="001C41F7" w:rsidRPr="00FD50BA">
        <w:rPr>
          <w:rFonts w:ascii="Times New Roman" w:eastAsia="仿宋" w:hAnsi="Times New Roman" w:cs="Times New Roman" w:hint="eastAsia"/>
          <w:sz w:val="28"/>
          <w:szCs w:val="28"/>
        </w:rPr>
        <w:t>的功能性变化（</w:t>
      </w:r>
      <w:r w:rsidRPr="00FD50BA">
        <w:rPr>
          <w:rFonts w:ascii="Times New Roman" w:eastAsia="仿宋" w:hAnsi="Times New Roman" w:cs="Times New Roman" w:hint="eastAsia"/>
          <w:sz w:val="28"/>
          <w:szCs w:val="28"/>
        </w:rPr>
        <w:t>保护</w:t>
      </w:r>
      <w:r w:rsidR="005464D9" w:rsidRPr="00FD50BA">
        <w:rPr>
          <w:rFonts w:ascii="Times New Roman" w:eastAsia="仿宋" w:hAnsi="Times New Roman" w:cs="Times New Roman" w:hint="eastAsia"/>
          <w:sz w:val="28"/>
          <w:szCs w:val="28"/>
        </w:rPr>
        <w:t>药物</w:t>
      </w:r>
      <w:r w:rsidR="001C41F7" w:rsidRPr="00FD50BA">
        <w:rPr>
          <w:rFonts w:ascii="Times New Roman" w:eastAsia="仿宋" w:hAnsi="Times New Roman" w:cs="Times New Roman" w:hint="eastAsia"/>
          <w:sz w:val="28"/>
          <w:szCs w:val="28"/>
        </w:rPr>
        <w:t>功能</w:t>
      </w:r>
      <w:r w:rsidR="00DD12E9" w:rsidRPr="00FD50BA">
        <w:rPr>
          <w:rFonts w:ascii="Times New Roman" w:eastAsia="仿宋" w:hAnsi="Times New Roman" w:cs="Times New Roman" w:hint="eastAsia"/>
          <w:sz w:val="28"/>
          <w:szCs w:val="28"/>
        </w:rPr>
        <w:t>和</w:t>
      </w:r>
      <w:r w:rsidR="001C41F7" w:rsidRPr="00FD50BA">
        <w:rPr>
          <w:rFonts w:ascii="Times New Roman" w:eastAsia="仿宋" w:hAnsi="Times New Roman" w:cs="Times New Roman" w:hint="eastAsia"/>
          <w:sz w:val="28"/>
          <w:szCs w:val="28"/>
        </w:rPr>
        <w:t>递送</w:t>
      </w:r>
      <w:r w:rsidR="005464D9" w:rsidRPr="00FD50BA">
        <w:rPr>
          <w:rFonts w:ascii="Times New Roman" w:eastAsia="仿宋" w:hAnsi="Times New Roman" w:cs="Times New Roman" w:hint="eastAsia"/>
          <w:sz w:val="28"/>
          <w:szCs w:val="28"/>
        </w:rPr>
        <w:t>药物</w:t>
      </w:r>
      <w:r w:rsidR="00020095" w:rsidRPr="00FD50BA">
        <w:rPr>
          <w:rFonts w:ascii="Times New Roman" w:eastAsia="仿宋" w:hAnsi="Times New Roman" w:cs="Times New Roman" w:hint="eastAsia"/>
          <w:sz w:val="28"/>
          <w:szCs w:val="28"/>
        </w:rPr>
        <w:t>功能</w:t>
      </w:r>
      <w:r w:rsidR="00E860CD" w:rsidRPr="00FD50BA">
        <w:rPr>
          <w:rFonts w:ascii="Times New Roman" w:eastAsia="仿宋" w:hAnsi="Times New Roman" w:cs="Times New Roman" w:hint="eastAsia"/>
          <w:sz w:val="28"/>
          <w:szCs w:val="28"/>
        </w:rPr>
        <w:t>）</w:t>
      </w:r>
      <w:r w:rsidR="00154B24" w:rsidRPr="00FD50BA">
        <w:rPr>
          <w:rFonts w:ascii="Times New Roman" w:eastAsia="仿宋" w:hAnsi="Times New Roman" w:cs="Times New Roman" w:hint="eastAsia"/>
          <w:sz w:val="28"/>
          <w:szCs w:val="28"/>
        </w:rPr>
        <w:t>以及</w:t>
      </w:r>
      <w:r w:rsidR="00B6180C" w:rsidRPr="00FD50BA">
        <w:rPr>
          <w:rFonts w:ascii="Times New Roman" w:eastAsia="仿宋" w:hAnsi="Times New Roman" w:cs="Times New Roman" w:hint="eastAsia"/>
          <w:sz w:val="28"/>
          <w:szCs w:val="28"/>
        </w:rPr>
        <w:t>药物和包装材料之间相互作用的可能性</w:t>
      </w:r>
      <w:r w:rsidRPr="00FD50BA">
        <w:rPr>
          <w:rFonts w:ascii="Times New Roman" w:eastAsia="仿宋" w:hAnsi="Times New Roman" w:cs="Times New Roman" w:hint="eastAsia"/>
          <w:sz w:val="28"/>
          <w:szCs w:val="28"/>
        </w:rPr>
        <w:t>。选择适宜的指标对新包装</w:t>
      </w:r>
      <w:r w:rsidR="00145147" w:rsidRPr="00FD50BA">
        <w:rPr>
          <w:rFonts w:ascii="Times New Roman" w:eastAsia="仿宋" w:hAnsi="Times New Roman" w:cs="Times New Roman" w:hint="eastAsia"/>
          <w:sz w:val="28"/>
          <w:szCs w:val="28"/>
        </w:rPr>
        <w:t>容器系统</w:t>
      </w:r>
      <w:r w:rsidRPr="00FD50BA">
        <w:rPr>
          <w:rFonts w:ascii="Times New Roman" w:eastAsia="仿宋" w:hAnsi="Times New Roman" w:cs="Times New Roman" w:hint="eastAsia"/>
          <w:sz w:val="28"/>
          <w:szCs w:val="28"/>
        </w:rPr>
        <w:t>功能性</w:t>
      </w:r>
      <w:r w:rsidR="00C93CF1"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制剂稳定性</w:t>
      </w:r>
      <w:r w:rsidR="00145147" w:rsidRPr="00FD50BA">
        <w:rPr>
          <w:rFonts w:ascii="Times New Roman" w:eastAsia="仿宋" w:hAnsi="Times New Roman" w:cs="Times New Roman" w:hint="eastAsia"/>
          <w:sz w:val="28"/>
          <w:szCs w:val="28"/>
        </w:rPr>
        <w:t>进行考察</w:t>
      </w:r>
      <w:r w:rsidR="00601FD8" w:rsidRPr="00FD50BA">
        <w:rPr>
          <w:rFonts w:ascii="Times New Roman" w:eastAsia="仿宋" w:hAnsi="Times New Roman" w:cs="Times New Roman" w:hint="eastAsia"/>
          <w:sz w:val="28"/>
          <w:szCs w:val="28"/>
        </w:rPr>
        <w:t>，如</w:t>
      </w:r>
      <w:r w:rsidR="00D3641D" w:rsidRPr="00FD50BA">
        <w:rPr>
          <w:rFonts w:ascii="Times New Roman" w:eastAsia="仿宋" w:hAnsi="Times New Roman" w:cs="Times New Roman" w:hint="eastAsia"/>
          <w:sz w:val="28"/>
          <w:szCs w:val="28"/>
        </w:rPr>
        <w:t>递送</w:t>
      </w:r>
      <w:r w:rsidR="00145147" w:rsidRPr="00FD50BA">
        <w:rPr>
          <w:rFonts w:ascii="Times New Roman" w:eastAsia="仿宋" w:hAnsi="Times New Roman" w:cs="Times New Roman" w:hint="eastAsia"/>
          <w:sz w:val="28"/>
          <w:szCs w:val="28"/>
        </w:rPr>
        <w:t>药物功能</w:t>
      </w:r>
      <w:r w:rsidR="00D3641D" w:rsidRPr="00FD50BA">
        <w:rPr>
          <w:rFonts w:ascii="Times New Roman" w:eastAsia="仿宋" w:hAnsi="Times New Roman" w:cs="Times New Roman" w:hint="eastAsia"/>
          <w:sz w:val="28"/>
          <w:szCs w:val="28"/>
        </w:rPr>
        <w:t>评价指标，可考虑如</w:t>
      </w:r>
      <w:r w:rsidRPr="00FD50BA">
        <w:rPr>
          <w:rFonts w:ascii="Times New Roman" w:eastAsia="仿宋" w:hAnsi="Times New Roman" w:cs="Times New Roman" w:hint="eastAsia"/>
          <w:sz w:val="28"/>
          <w:szCs w:val="28"/>
        </w:rPr>
        <w:t>递送剂量均</w:t>
      </w:r>
      <w:proofErr w:type="gramStart"/>
      <w:r w:rsidRPr="00FD50BA">
        <w:rPr>
          <w:rFonts w:ascii="Times New Roman" w:eastAsia="仿宋" w:hAnsi="Times New Roman" w:cs="Times New Roman" w:hint="eastAsia"/>
          <w:sz w:val="28"/>
          <w:szCs w:val="28"/>
        </w:rPr>
        <w:t>一</w:t>
      </w:r>
      <w:proofErr w:type="gramEnd"/>
      <w:r w:rsidRPr="00FD50BA">
        <w:rPr>
          <w:rFonts w:ascii="Times New Roman" w:eastAsia="仿宋" w:hAnsi="Times New Roman" w:cs="Times New Roman" w:hint="eastAsia"/>
          <w:sz w:val="28"/>
          <w:szCs w:val="28"/>
        </w:rPr>
        <w:t>性</w:t>
      </w:r>
      <w:r w:rsidR="00074207" w:rsidRPr="00FD50BA">
        <w:rPr>
          <w:rFonts w:ascii="Times New Roman" w:eastAsia="仿宋" w:hAnsi="Times New Roman" w:cs="Times New Roman" w:hint="eastAsia"/>
          <w:sz w:val="28"/>
          <w:szCs w:val="28"/>
        </w:rPr>
        <w:t>、</w:t>
      </w:r>
      <w:r w:rsidRPr="00FD50BA">
        <w:rPr>
          <w:rFonts w:ascii="Times New Roman" w:eastAsia="仿宋" w:hAnsi="Times New Roman" w:cs="Times New Roman" w:hint="eastAsia"/>
          <w:sz w:val="28"/>
          <w:szCs w:val="28"/>
        </w:rPr>
        <w:t>空气动力学粒度</w:t>
      </w:r>
      <w:r w:rsidR="00863B6F" w:rsidRPr="00FD50BA">
        <w:rPr>
          <w:rFonts w:ascii="Times New Roman" w:eastAsia="仿宋" w:hAnsi="Times New Roman" w:cs="Times New Roman" w:hint="eastAsia"/>
          <w:sz w:val="28"/>
          <w:szCs w:val="28"/>
        </w:rPr>
        <w:t>分布</w:t>
      </w:r>
      <w:r w:rsidRPr="00FD50BA">
        <w:rPr>
          <w:rFonts w:ascii="Times New Roman" w:eastAsia="仿宋" w:hAnsi="Times New Roman" w:cs="Times New Roman" w:hint="eastAsia"/>
          <w:sz w:val="28"/>
          <w:szCs w:val="28"/>
        </w:rPr>
        <w:t>、可抽取体积等</w:t>
      </w:r>
      <w:r w:rsidR="00601FD8" w:rsidRPr="00FD50BA">
        <w:rPr>
          <w:rFonts w:ascii="Times New Roman" w:eastAsia="仿宋" w:hAnsi="Times New Roman" w:cs="Times New Roman" w:hint="eastAsia"/>
          <w:sz w:val="28"/>
          <w:szCs w:val="28"/>
        </w:rPr>
        <w:t>。</w:t>
      </w:r>
      <w:r w:rsidR="00145147" w:rsidRPr="00FD50BA">
        <w:rPr>
          <w:rFonts w:ascii="Times New Roman" w:eastAsia="仿宋" w:hAnsi="Times New Roman" w:cs="Times New Roman" w:hint="eastAsia"/>
          <w:sz w:val="28"/>
          <w:szCs w:val="28"/>
        </w:rPr>
        <w:t>多剂量包装产品</w:t>
      </w:r>
      <w:r w:rsidR="009B64DE" w:rsidRPr="00FD50BA">
        <w:rPr>
          <w:rFonts w:ascii="Times New Roman" w:eastAsia="仿宋" w:hAnsi="Times New Roman" w:cs="Times New Roman" w:hint="eastAsia"/>
          <w:sz w:val="28"/>
          <w:szCs w:val="28"/>
        </w:rPr>
        <w:t>酌情开展使用中稳定性研究</w:t>
      </w:r>
      <w:r w:rsidRPr="00FD50BA">
        <w:rPr>
          <w:rFonts w:ascii="Times New Roman" w:eastAsia="仿宋" w:hAnsi="Times New Roman" w:cs="Times New Roman" w:hint="eastAsia"/>
          <w:sz w:val="28"/>
          <w:szCs w:val="28"/>
        </w:rPr>
        <w:t>。</w:t>
      </w:r>
      <w:r w:rsidR="009A63E8" w:rsidRPr="00FD50BA">
        <w:rPr>
          <w:rFonts w:ascii="Times New Roman" w:eastAsia="仿宋" w:hAnsi="Times New Roman" w:cs="Times New Roman" w:hint="eastAsia"/>
          <w:sz w:val="28"/>
          <w:szCs w:val="28"/>
        </w:rPr>
        <w:t>对于无菌制剂（如注射剂、</w:t>
      </w:r>
      <w:r w:rsidR="009A63E8" w:rsidRPr="00FD50BA">
        <w:rPr>
          <w:rFonts w:ascii="Times New Roman" w:eastAsia="仿宋" w:hAnsi="Times New Roman" w:cs="Times New Roman"/>
          <w:sz w:val="28"/>
          <w:szCs w:val="28"/>
        </w:rPr>
        <w:t>吸入</w:t>
      </w:r>
      <w:r w:rsidR="00C25BBC" w:rsidRPr="00FD50BA">
        <w:rPr>
          <w:rFonts w:ascii="Times New Roman" w:eastAsia="仿宋" w:hAnsi="Times New Roman" w:cs="Times New Roman" w:hint="eastAsia"/>
          <w:sz w:val="28"/>
          <w:szCs w:val="28"/>
        </w:rPr>
        <w:t>制剂</w:t>
      </w:r>
      <w:r w:rsidR="009A63E8" w:rsidRPr="00FD50BA">
        <w:rPr>
          <w:rFonts w:ascii="Times New Roman" w:eastAsia="仿宋" w:hAnsi="Times New Roman" w:cs="Times New Roman" w:hint="eastAsia"/>
          <w:sz w:val="28"/>
          <w:szCs w:val="28"/>
        </w:rPr>
        <w:t>等），还需关注变更包装容器系统可能引起的包装密封性变化风险</w:t>
      </w:r>
      <w:r w:rsidRPr="00FD50BA">
        <w:rPr>
          <w:rFonts w:ascii="Times New Roman" w:eastAsia="仿宋" w:hAnsi="Times New Roman" w:cs="Times New Roman" w:hint="eastAsia"/>
          <w:sz w:val="28"/>
          <w:szCs w:val="28"/>
        </w:rPr>
        <w:t>。</w:t>
      </w:r>
    </w:p>
    <w:p w:rsidR="00835CD8"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6</w:t>
      </w:r>
      <w:r w:rsidRPr="00FD50BA">
        <w:rPr>
          <w:rFonts w:ascii="Times New Roman" w:eastAsia="仿宋" w:hAnsi="Times New Roman" w:cs="Times New Roman"/>
          <w:b/>
          <w:sz w:val="28"/>
          <w:szCs w:val="28"/>
        </w:rPr>
        <w:t>.1</w:t>
      </w:r>
      <w:r w:rsidRPr="00FD50BA">
        <w:rPr>
          <w:rFonts w:ascii="Times New Roman" w:eastAsia="仿宋" w:hAnsi="Times New Roman" w:cs="Times New Roman" w:hint="eastAsia"/>
          <w:b/>
          <w:sz w:val="28"/>
          <w:szCs w:val="28"/>
        </w:rPr>
        <w:t>重大变更</w:t>
      </w:r>
    </w:p>
    <w:p w:rsidR="00C35E76" w:rsidRPr="00FD50BA" w:rsidRDefault="00C35E76" w:rsidP="00C35E76">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sz w:val="28"/>
          <w:szCs w:val="28"/>
        </w:rPr>
        <w:t>变更后的</w:t>
      </w:r>
      <w:r w:rsidR="00145147" w:rsidRPr="00FD50BA">
        <w:rPr>
          <w:rFonts w:ascii="Times New Roman" w:eastAsia="仿宋" w:hAnsi="Times New Roman" w:cs="Times New Roman" w:hint="eastAsia"/>
          <w:sz w:val="28"/>
          <w:szCs w:val="28"/>
        </w:rPr>
        <w:t>包装容器</w:t>
      </w:r>
      <w:r w:rsidRPr="00FD50BA">
        <w:rPr>
          <w:rFonts w:ascii="Times New Roman" w:eastAsia="仿宋" w:hAnsi="Times New Roman" w:cs="Times New Roman"/>
          <w:sz w:val="28"/>
          <w:szCs w:val="28"/>
        </w:rPr>
        <w:t>系统可能影响给药或递送剂量准确性（如定量吸入器的阀门或驱动器的改变）</w:t>
      </w:r>
      <w:r w:rsidRPr="00FD50BA">
        <w:rPr>
          <w:rFonts w:ascii="Times New Roman" w:eastAsia="仿宋" w:hAnsi="Times New Roman" w:cs="Times New Roman" w:hint="eastAsia"/>
          <w:sz w:val="28"/>
          <w:szCs w:val="28"/>
        </w:rPr>
        <w:t>。</w:t>
      </w:r>
    </w:p>
    <w:p w:rsidR="003E76E7" w:rsidRPr="00FD50BA" w:rsidRDefault="005D23DC" w:rsidP="00C25159">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变更为保护性能下降的</w:t>
      </w:r>
      <w:r w:rsidR="00C25159" w:rsidRPr="00FD50BA">
        <w:rPr>
          <w:rFonts w:ascii="Times New Roman" w:eastAsia="仿宋" w:hAnsi="Times New Roman" w:cs="Times New Roman"/>
          <w:sz w:val="28"/>
          <w:szCs w:val="28"/>
        </w:rPr>
        <w:t>包装容器系统</w:t>
      </w:r>
      <w:r w:rsidRPr="00FD50BA">
        <w:rPr>
          <w:rFonts w:ascii="Times New Roman" w:eastAsia="仿宋" w:hAnsi="Times New Roman" w:cs="Times New Roman" w:hint="eastAsia"/>
          <w:sz w:val="28"/>
          <w:szCs w:val="28"/>
        </w:rPr>
        <w:t>。</w:t>
      </w:r>
    </w:p>
    <w:p w:rsidR="00C35E76" w:rsidRPr="00FD50BA" w:rsidRDefault="00835CD8" w:rsidP="00C35E76">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变更后的包装可能同制剂发生相互作用。</w:t>
      </w:r>
    </w:p>
    <w:p w:rsidR="00C35E76" w:rsidRPr="00FD50BA" w:rsidRDefault="00FF08C4" w:rsidP="00C25159">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由于安全性原因</w:t>
      </w:r>
      <w:r w:rsidR="005D23DC" w:rsidRPr="00FD50BA">
        <w:rPr>
          <w:rFonts w:ascii="Times New Roman" w:eastAsia="仿宋" w:hAnsi="Times New Roman" w:cs="Times New Roman" w:hint="eastAsia"/>
          <w:sz w:val="28"/>
          <w:szCs w:val="28"/>
        </w:rPr>
        <w:t>使用保护性能更佳的</w:t>
      </w:r>
      <w:r w:rsidR="00C25159" w:rsidRPr="00FD50BA">
        <w:rPr>
          <w:rFonts w:ascii="Times New Roman" w:eastAsia="仿宋" w:hAnsi="Times New Roman" w:cs="Times New Roman"/>
          <w:sz w:val="28"/>
          <w:szCs w:val="28"/>
        </w:rPr>
        <w:t>包装容器系统</w:t>
      </w:r>
      <w:r w:rsidR="00B33F9D" w:rsidRPr="00FD50BA">
        <w:rPr>
          <w:rFonts w:ascii="Times New Roman" w:eastAsia="仿宋" w:hAnsi="Times New Roman" w:cs="Times New Roman" w:hint="eastAsia"/>
          <w:sz w:val="28"/>
          <w:szCs w:val="28"/>
        </w:rPr>
        <w:t>。</w:t>
      </w:r>
    </w:p>
    <w:p w:rsidR="00835CD8"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6</w:t>
      </w:r>
      <w:r w:rsidRPr="00FD50BA">
        <w:rPr>
          <w:rFonts w:ascii="Times New Roman" w:eastAsia="仿宋" w:hAnsi="Times New Roman" w:cs="Times New Roman"/>
          <w:b/>
          <w:sz w:val="28"/>
          <w:szCs w:val="28"/>
        </w:rPr>
        <w:t>.2</w:t>
      </w:r>
      <w:r w:rsidRPr="00FD50BA">
        <w:rPr>
          <w:rFonts w:ascii="Times New Roman" w:eastAsia="仿宋" w:hAnsi="Times New Roman" w:cs="Times New Roman" w:hint="eastAsia"/>
          <w:b/>
          <w:sz w:val="28"/>
          <w:szCs w:val="28"/>
        </w:rPr>
        <w:t>一般变更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835CD8" w:rsidRPr="00FD50BA" w:rsidRDefault="00835CD8" w:rsidP="0039069C">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变更后的</w:t>
      </w:r>
      <w:r w:rsidR="0039069C" w:rsidRPr="00FD50BA">
        <w:rPr>
          <w:rFonts w:ascii="Times New Roman" w:eastAsia="仿宋" w:hAnsi="Times New Roman" w:cs="Times New Roman"/>
          <w:sz w:val="28"/>
          <w:szCs w:val="28"/>
        </w:rPr>
        <w:t>包装容器系统</w:t>
      </w:r>
      <w:r w:rsidRPr="00FD50BA">
        <w:rPr>
          <w:rFonts w:ascii="Times New Roman" w:eastAsia="仿宋" w:hAnsi="Times New Roman" w:cs="Times New Roman" w:hint="eastAsia"/>
          <w:sz w:val="28"/>
          <w:szCs w:val="28"/>
        </w:rPr>
        <w:t>可提供相同或更好的保护（非安全性原因）。</w:t>
      </w:r>
    </w:p>
    <w:p w:rsidR="00835CD8"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7</w:t>
      </w:r>
      <w:r w:rsidR="008673C8" w:rsidRPr="00FD50BA">
        <w:rPr>
          <w:rFonts w:ascii="Times New Roman" w:eastAsia="仿宋" w:hAnsi="Times New Roman" w:cs="Times New Roman" w:hint="eastAsia"/>
          <w:b/>
          <w:sz w:val="28"/>
          <w:szCs w:val="28"/>
        </w:rPr>
        <w:t>贮藏</w:t>
      </w:r>
      <w:r w:rsidRPr="00FD50BA">
        <w:rPr>
          <w:rFonts w:ascii="Times New Roman" w:eastAsia="仿宋" w:hAnsi="Times New Roman" w:cs="Times New Roman" w:hint="eastAsia"/>
          <w:b/>
          <w:sz w:val="28"/>
          <w:szCs w:val="28"/>
        </w:rPr>
        <w:t>条件变更</w:t>
      </w:r>
    </w:p>
    <w:p w:rsidR="00835CD8" w:rsidRPr="00FD50BA" w:rsidRDefault="00835CD8" w:rsidP="00835CD8">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lastRenderedPageBreak/>
        <w:t>在创新药早期开发阶段，可获得的制剂稳定性研究数据十分有限，通常会选择较为保守的</w:t>
      </w:r>
      <w:r w:rsidR="008673C8" w:rsidRPr="00FD50BA">
        <w:rPr>
          <w:rFonts w:ascii="Times New Roman" w:eastAsia="仿宋" w:hAnsi="Times New Roman" w:cs="Times New Roman" w:hint="eastAsia"/>
          <w:sz w:val="28"/>
          <w:szCs w:val="28"/>
        </w:rPr>
        <w:t>贮藏</w:t>
      </w:r>
      <w:r w:rsidRPr="00FD50BA">
        <w:rPr>
          <w:rFonts w:ascii="Times New Roman" w:eastAsia="仿宋" w:hAnsi="Times New Roman" w:cs="Times New Roman" w:hint="eastAsia"/>
          <w:sz w:val="28"/>
          <w:szCs w:val="28"/>
        </w:rPr>
        <w:t>条件。随着稳定性数据的积累以及对于制剂认知的不断丰富，会逐渐确定更为适宜的制剂</w:t>
      </w:r>
      <w:r w:rsidR="008673C8" w:rsidRPr="00FD50BA">
        <w:rPr>
          <w:rFonts w:ascii="Times New Roman" w:eastAsia="仿宋" w:hAnsi="Times New Roman" w:cs="Times New Roman" w:hint="eastAsia"/>
          <w:sz w:val="28"/>
          <w:szCs w:val="28"/>
        </w:rPr>
        <w:t>贮藏</w:t>
      </w:r>
      <w:r w:rsidRPr="00FD50BA">
        <w:rPr>
          <w:rFonts w:ascii="Times New Roman" w:eastAsia="仿宋" w:hAnsi="Times New Roman" w:cs="Times New Roman" w:hint="eastAsia"/>
          <w:sz w:val="28"/>
          <w:szCs w:val="28"/>
        </w:rPr>
        <w:t>条件。</w:t>
      </w:r>
    </w:p>
    <w:p w:rsidR="00835CD8" w:rsidRPr="00FD50BA" w:rsidRDefault="00835CD8" w:rsidP="00835CD8">
      <w:pPr>
        <w:spacing w:line="360" w:lineRule="auto"/>
        <w:ind w:firstLineChars="200" w:firstLine="560"/>
        <w:rPr>
          <w:rFonts w:ascii="Times New Roman" w:eastAsia="仿宋" w:hAnsi="Times New Roman" w:cs="Times New Roman"/>
          <w:sz w:val="28"/>
          <w:szCs w:val="28"/>
          <w:shd w:val="pct15" w:color="auto" w:fill="FFFFFF"/>
        </w:rPr>
      </w:pPr>
      <w:r w:rsidRPr="00FD50BA">
        <w:rPr>
          <w:rFonts w:ascii="Times New Roman" w:eastAsia="仿宋" w:hAnsi="Times New Roman" w:cs="Times New Roman" w:hint="eastAsia"/>
          <w:sz w:val="28"/>
          <w:szCs w:val="28"/>
        </w:rPr>
        <w:t>制剂</w:t>
      </w:r>
      <w:r w:rsidR="008673C8" w:rsidRPr="00FD50BA">
        <w:rPr>
          <w:rFonts w:ascii="Times New Roman" w:eastAsia="仿宋" w:hAnsi="Times New Roman" w:cs="Times New Roman" w:hint="eastAsia"/>
          <w:sz w:val="28"/>
          <w:szCs w:val="28"/>
        </w:rPr>
        <w:t>贮藏</w:t>
      </w:r>
      <w:r w:rsidRPr="00FD50BA">
        <w:rPr>
          <w:rFonts w:ascii="Times New Roman" w:eastAsia="仿宋" w:hAnsi="Times New Roman" w:cs="Times New Roman" w:hint="eastAsia"/>
          <w:sz w:val="28"/>
          <w:szCs w:val="28"/>
        </w:rPr>
        <w:t>条件的改变，可能会影响制剂的稳定性，故一般需提供充分的稳定性数据，以证明变更</w:t>
      </w:r>
      <w:r w:rsidR="008673C8" w:rsidRPr="00FD50BA">
        <w:rPr>
          <w:rFonts w:ascii="Times New Roman" w:eastAsia="仿宋" w:hAnsi="Times New Roman" w:cs="Times New Roman" w:hint="eastAsia"/>
          <w:sz w:val="28"/>
          <w:szCs w:val="28"/>
        </w:rPr>
        <w:t>贮藏</w:t>
      </w:r>
      <w:r w:rsidRPr="00FD50BA">
        <w:rPr>
          <w:rFonts w:ascii="Times New Roman" w:eastAsia="仿宋" w:hAnsi="Times New Roman" w:cs="Times New Roman" w:hint="eastAsia"/>
          <w:sz w:val="28"/>
          <w:szCs w:val="28"/>
        </w:rPr>
        <w:t>条件后对制剂产品无负面影响。</w:t>
      </w:r>
    </w:p>
    <w:p w:rsidR="00835CD8" w:rsidRPr="00FD50BA" w:rsidRDefault="00835CD8" w:rsidP="00835CD8">
      <w:pPr>
        <w:spacing w:line="360" w:lineRule="auto"/>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7</w:t>
      </w:r>
      <w:r w:rsidRPr="00FD50BA">
        <w:rPr>
          <w:rFonts w:ascii="Times New Roman" w:eastAsia="仿宋" w:hAnsi="Times New Roman" w:cs="Times New Roman"/>
          <w:b/>
          <w:sz w:val="28"/>
          <w:szCs w:val="28"/>
        </w:rPr>
        <w:t>.1</w:t>
      </w:r>
      <w:r w:rsidRPr="00FD50BA">
        <w:rPr>
          <w:rFonts w:ascii="Times New Roman" w:eastAsia="仿宋" w:hAnsi="Times New Roman" w:cs="Times New Roman" w:hint="eastAsia"/>
          <w:b/>
          <w:sz w:val="28"/>
          <w:szCs w:val="28"/>
        </w:rPr>
        <w:t>重大变更</w:t>
      </w:r>
    </w:p>
    <w:p w:rsidR="001C75DC" w:rsidRPr="00FD50BA" w:rsidRDefault="001C75DC" w:rsidP="001C75DC">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包括但不限于：</w:t>
      </w:r>
    </w:p>
    <w:p w:rsidR="00DD23F7" w:rsidRPr="00FD50BA" w:rsidRDefault="00FF08C4" w:rsidP="00DD23F7">
      <w:pPr>
        <w:pStyle w:val="a5"/>
        <w:numPr>
          <w:ilvl w:val="0"/>
          <w:numId w:val="7"/>
        </w:numPr>
        <w:adjustRightInd w:val="0"/>
        <w:snapToGrid w:val="0"/>
        <w:spacing w:line="360" w:lineRule="auto"/>
        <w:ind w:firstLineChars="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由于安全性原因</w:t>
      </w:r>
      <w:r w:rsidR="00835CD8" w:rsidRPr="00FD50BA">
        <w:rPr>
          <w:rFonts w:ascii="Times New Roman" w:eastAsia="仿宋" w:hAnsi="Times New Roman" w:cs="Times New Roman" w:hint="eastAsia"/>
          <w:sz w:val="28"/>
          <w:szCs w:val="28"/>
        </w:rPr>
        <w:t>严格</w:t>
      </w:r>
      <w:r w:rsidR="008673C8" w:rsidRPr="00FD50BA">
        <w:rPr>
          <w:rFonts w:ascii="Times New Roman" w:eastAsia="仿宋" w:hAnsi="Times New Roman" w:cs="Times New Roman" w:hint="eastAsia"/>
          <w:sz w:val="28"/>
          <w:szCs w:val="28"/>
        </w:rPr>
        <w:t>贮藏</w:t>
      </w:r>
      <w:r w:rsidR="00835CD8" w:rsidRPr="00FD50BA">
        <w:rPr>
          <w:rFonts w:ascii="Times New Roman" w:eastAsia="仿宋" w:hAnsi="Times New Roman" w:cs="Times New Roman" w:hint="eastAsia"/>
          <w:sz w:val="28"/>
          <w:szCs w:val="28"/>
        </w:rPr>
        <w:t>条件</w:t>
      </w:r>
      <w:r w:rsidR="00DD23F7" w:rsidRPr="00FD50BA">
        <w:rPr>
          <w:rFonts w:ascii="Times New Roman" w:eastAsia="仿宋" w:hAnsi="Times New Roman" w:cs="Times New Roman" w:hint="eastAsia"/>
          <w:sz w:val="28"/>
          <w:szCs w:val="28"/>
        </w:rPr>
        <w:t>。</w:t>
      </w:r>
    </w:p>
    <w:p w:rsidR="00835CD8" w:rsidRPr="00FD50BA" w:rsidRDefault="00835CD8" w:rsidP="00D25BCC">
      <w:pPr>
        <w:adjustRightInd w:val="0"/>
        <w:snapToGrid w:val="0"/>
        <w:spacing w:line="360" w:lineRule="auto"/>
        <w:outlineLvl w:val="2"/>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8</w:t>
      </w:r>
      <w:r w:rsidRPr="00FD50BA">
        <w:rPr>
          <w:rFonts w:ascii="Times New Roman" w:eastAsia="仿宋" w:hAnsi="Times New Roman" w:cs="Times New Roman" w:hint="eastAsia"/>
          <w:b/>
          <w:sz w:val="28"/>
          <w:szCs w:val="28"/>
        </w:rPr>
        <w:t>其他变更</w:t>
      </w:r>
    </w:p>
    <w:p w:rsidR="00835CD8" w:rsidRPr="00FD50BA" w:rsidRDefault="00835CD8" w:rsidP="00D25BCC">
      <w:pPr>
        <w:adjustRightInd w:val="0"/>
        <w:snapToGrid w:val="0"/>
        <w:spacing w:line="360" w:lineRule="auto"/>
        <w:outlineLvl w:val="3"/>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8</w:t>
      </w:r>
      <w:r w:rsidRPr="00FD50BA">
        <w:rPr>
          <w:rFonts w:ascii="Times New Roman" w:eastAsia="仿宋" w:hAnsi="Times New Roman" w:cs="Times New Roman"/>
          <w:b/>
          <w:sz w:val="28"/>
          <w:szCs w:val="28"/>
        </w:rPr>
        <w:t>.1</w:t>
      </w:r>
      <w:r w:rsidR="001A18E2" w:rsidRPr="00FD50BA">
        <w:rPr>
          <w:rFonts w:ascii="Times New Roman" w:eastAsia="仿宋" w:hAnsi="Times New Roman" w:cs="Times New Roman" w:hint="eastAsia"/>
          <w:b/>
          <w:sz w:val="28"/>
          <w:szCs w:val="28"/>
        </w:rPr>
        <w:t>剂型</w:t>
      </w:r>
      <w:r w:rsidR="001A18E2" w:rsidRPr="00FD50BA">
        <w:rPr>
          <w:rFonts w:ascii="Times New Roman" w:eastAsia="仿宋" w:hAnsi="Times New Roman" w:cs="Times New Roman"/>
          <w:b/>
          <w:sz w:val="28"/>
          <w:szCs w:val="28"/>
        </w:rPr>
        <w:t>和规格</w:t>
      </w:r>
      <w:r w:rsidRPr="00FD50BA">
        <w:rPr>
          <w:rFonts w:ascii="Times New Roman" w:eastAsia="仿宋" w:hAnsi="Times New Roman" w:cs="Times New Roman" w:hint="eastAsia"/>
          <w:b/>
          <w:sz w:val="28"/>
          <w:szCs w:val="28"/>
        </w:rPr>
        <w:t>变更</w:t>
      </w:r>
    </w:p>
    <w:p w:rsidR="00EF1A5C" w:rsidRPr="00FD50BA" w:rsidRDefault="00835CD8" w:rsidP="001A18E2">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剂型变更可能对产品安全性和质量产生较显著的影响，</w:t>
      </w:r>
      <w:r w:rsidR="00EF1A5C" w:rsidRPr="00FD50BA">
        <w:rPr>
          <w:rFonts w:ascii="Times New Roman" w:eastAsia="仿宋" w:hAnsi="Times New Roman" w:cs="Times New Roman" w:hint="eastAsia"/>
          <w:sz w:val="28"/>
          <w:szCs w:val="28"/>
        </w:rPr>
        <w:t>通常</w:t>
      </w:r>
      <w:r w:rsidRPr="00FD50BA">
        <w:rPr>
          <w:rFonts w:ascii="Times New Roman" w:eastAsia="仿宋" w:hAnsi="Times New Roman" w:cs="Times New Roman" w:hint="eastAsia"/>
          <w:sz w:val="28"/>
          <w:szCs w:val="28"/>
        </w:rPr>
        <w:t>应视为重大变更。</w:t>
      </w:r>
    </w:p>
    <w:p w:rsidR="00333D7A" w:rsidRPr="00FD50BA" w:rsidRDefault="00CB1AE3" w:rsidP="001A18E2">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对于早期临床阶段</w:t>
      </w:r>
      <w:r w:rsidR="001E6E4B" w:rsidRPr="00FD50BA">
        <w:rPr>
          <w:rFonts w:ascii="Times New Roman" w:eastAsia="仿宋" w:hAnsi="Times New Roman" w:cs="Times New Roman"/>
          <w:sz w:val="28"/>
          <w:szCs w:val="28"/>
        </w:rPr>
        <w:t>采用</w:t>
      </w:r>
      <w:r w:rsidR="001E6E4B" w:rsidRPr="00FD50BA">
        <w:rPr>
          <w:rFonts w:ascii="Times New Roman" w:eastAsia="仿宋" w:hAnsi="Times New Roman" w:cs="Times New Roman" w:hint="eastAsia"/>
          <w:sz w:val="28"/>
          <w:szCs w:val="28"/>
        </w:rPr>
        <w:t>常规处方</w:t>
      </w:r>
      <w:r w:rsidR="001E6E4B" w:rsidRPr="00FD50BA">
        <w:rPr>
          <w:rFonts w:ascii="Times New Roman" w:eastAsia="仿宋" w:hAnsi="Times New Roman" w:cs="Times New Roman"/>
          <w:sz w:val="28"/>
          <w:szCs w:val="28"/>
        </w:rPr>
        <w:t>工艺</w:t>
      </w:r>
      <w:r w:rsidR="006F20C3" w:rsidRPr="00FD50BA">
        <w:rPr>
          <w:rFonts w:ascii="Times New Roman" w:eastAsia="仿宋" w:hAnsi="Times New Roman" w:cs="Times New Roman" w:hint="eastAsia"/>
          <w:sz w:val="28"/>
          <w:szCs w:val="28"/>
        </w:rPr>
        <w:t>生产</w:t>
      </w:r>
      <w:r w:rsidR="001E6E4B" w:rsidRPr="00FD50BA">
        <w:rPr>
          <w:rFonts w:ascii="Times New Roman" w:eastAsia="仿宋" w:hAnsi="Times New Roman" w:cs="Times New Roman"/>
          <w:sz w:val="28"/>
          <w:szCs w:val="28"/>
        </w:rPr>
        <w:t>的</w:t>
      </w:r>
      <w:r w:rsidRPr="00FD50BA">
        <w:rPr>
          <w:rFonts w:ascii="Times New Roman" w:eastAsia="仿宋" w:hAnsi="Times New Roman" w:cs="Times New Roman" w:hint="eastAsia"/>
          <w:sz w:val="28"/>
          <w:szCs w:val="28"/>
        </w:rPr>
        <w:t>普通</w:t>
      </w:r>
      <w:r w:rsidRPr="00FD50BA">
        <w:rPr>
          <w:rFonts w:ascii="Times New Roman" w:eastAsia="仿宋" w:hAnsi="Times New Roman" w:cs="Times New Roman"/>
          <w:sz w:val="28"/>
          <w:szCs w:val="28"/>
        </w:rPr>
        <w:t>口服制剂</w:t>
      </w:r>
      <w:r w:rsidRPr="00FD50BA">
        <w:rPr>
          <w:rFonts w:ascii="Times New Roman" w:eastAsia="仿宋" w:hAnsi="Times New Roman" w:cs="Times New Roman" w:hint="eastAsia"/>
          <w:sz w:val="28"/>
          <w:szCs w:val="28"/>
        </w:rPr>
        <w:t>，按照原</w:t>
      </w:r>
      <w:r w:rsidRPr="00FD50BA">
        <w:rPr>
          <w:rFonts w:ascii="Times New Roman" w:eastAsia="仿宋" w:hAnsi="Times New Roman" w:cs="Times New Roman"/>
          <w:sz w:val="28"/>
          <w:szCs w:val="28"/>
        </w:rPr>
        <w:t>规格</w:t>
      </w:r>
      <w:r w:rsidRPr="00FD50BA">
        <w:rPr>
          <w:rFonts w:ascii="Times New Roman" w:eastAsia="仿宋" w:hAnsi="Times New Roman" w:cs="Times New Roman" w:hint="eastAsia"/>
          <w:sz w:val="28"/>
          <w:szCs w:val="28"/>
        </w:rPr>
        <w:t>处方等比例变化设计的新增</w:t>
      </w:r>
      <w:r w:rsidRPr="00FD50BA">
        <w:rPr>
          <w:rFonts w:ascii="Times New Roman" w:eastAsia="仿宋" w:hAnsi="Times New Roman" w:cs="Times New Roman"/>
          <w:sz w:val="28"/>
          <w:szCs w:val="28"/>
        </w:rPr>
        <w:t>规格</w:t>
      </w:r>
      <w:r w:rsidRPr="00FD50BA">
        <w:rPr>
          <w:rFonts w:ascii="Times New Roman" w:eastAsia="仿宋" w:hAnsi="Times New Roman" w:cs="Times New Roman" w:hint="eastAsia"/>
          <w:sz w:val="28"/>
          <w:szCs w:val="28"/>
        </w:rPr>
        <w:t>，如制剂性能、</w:t>
      </w:r>
      <w:r w:rsidR="00EF1A5C" w:rsidRPr="00FD50BA">
        <w:rPr>
          <w:rFonts w:ascii="Times New Roman" w:eastAsia="仿宋" w:hAnsi="Times New Roman" w:cs="Times New Roman" w:hint="eastAsia"/>
          <w:sz w:val="28"/>
          <w:szCs w:val="28"/>
        </w:rPr>
        <w:t>安全性相关指标</w:t>
      </w:r>
      <w:r w:rsidRPr="00FD50BA">
        <w:rPr>
          <w:rFonts w:ascii="Times New Roman" w:eastAsia="仿宋" w:hAnsi="Times New Roman" w:cs="Times New Roman" w:hint="eastAsia"/>
          <w:sz w:val="28"/>
          <w:szCs w:val="28"/>
        </w:rPr>
        <w:t>及稳定性未发生</w:t>
      </w:r>
      <w:r w:rsidR="001D613A" w:rsidRPr="00FD50BA">
        <w:rPr>
          <w:rFonts w:ascii="Times New Roman" w:eastAsia="仿宋" w:hAnsi="Times New Roman" w:cs="Times New Roman" w:hint="eastAsia"/>
          <w:sz w:val="28"/>
          <w:szCs w:val="28"/>
        </w:rPr>
        <w:t>明显</w:t>
      </w:r>
      <w:r w:rsidRPr="00FD50BA">
        <w:rPr>
          <w:rFonts w:ascii="Times New Roman" w:eastAsia="仿宋" w:hAnsi="Times New Roman" w:cs="Times New Roman"/>
          <w:sz w:val="28"/>
          <w:szCs w:val="28"/>
        </w:rPr>
        <w:t>变化</w:t>
      </w:r>
      <w:r w:rsidRPr="00FD50BA">
        <w:rPr>
          <w:rFonts w:ascii="Times New Roman" w:eastAsia="仿宋" w:hAnsi="Times New Roman" w:cs="Times New Roman" w:hint="eastAsia"/>
          <w:sz w:val="28"/>
          <w:szCs w:val="28"/>
        </w:rPr>
        <w:t>，可视为一般变更，否则</w:t>
      </w:r>
      <w:r w:rsidR="007D6191" w:rsidRPr="00FD50BA">
        <w:rPr>
          <w:rFonts w:ascii="Times New Roman" w:eastAsia="仿宋" w:hAnsi="Times New Roman" w:cs="Times New Roman" w:hint="eastAsia"/>
          <w:sz w:val="28"/>
          <w:szCs w:val="28"/>
        </w:rPr>
        <w:t>应</w:t>
      </w:r>
      <w:r w:rsidRPr="00FD50BA">
        <w:rPr>
          <w:rFonts w:ascii="Times New Roman" w:eastAsia="仿宋" w:hAnsi="Times New Roman" w:cs="Times New Roman" w:hint="eastAsia"/>
          <w:sz w:val="28"/>
          <w:szCs w:val="28"/>
        </w:rPr>
        <w:t>视为重大变更；</w:t>
      </w:r>
      <w:r w:rsidRPr="00FD50BA">
        <w:rPr>
          <w:rFonts w:ascii="Times New Roman" w:eastAsia="仿宋" w:hAnsi="Times New Roman" w:cs="Times New Roman"/>
          <w:sz w:val="28"/>
          <w:szCs w:val="28"/>
        </w:rPr>
        <w:t>但对于脂质体</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气雾剂、透皮</w:t>
      </w:r>
      <w:r w:rsidRPr="00FD50BA">
        <w:rPr>
          <w:rFonts w:ascii="Times New Roman" w:eastAsia="仿宋" w:hAnsi="Times New Roman" w:cs="Times New Roman" w:hint="eastAsia"/>
          <w:sz w:val="28"/>
          <w:szCs w:val="28"/>
        </w:rPr>
        <w:t>贴剂、</w:t>
      </w:r>
      <w:r w:rsidRPr="00FD50BA">
        <w:rPr>
          <w:rFonts w:ascii="Times New Roman" w:eastAsia="仿宋" w:hAnsi="Times New Roman" w:cs="Times New Roman"/>
          <w:sz w:val="28"/>
          <w:szCs w:val="28"/>
        </w:rPr>
        <w:t>缓控释制剂等特殊制剂</w:t>
      </w:r>
      <w:r w:rsidRPr="00FD50BA">
        <w:rPr>
          <w:rFonts w:ascii="Times New Roman" w:eastAsia="仿宋" w:hAnsi="Times New Roman" w:cs="Times New Roman" w:hint="eastAsia"/>
          <w:sz w:val="28"/>
          <w:szCs w:val="28"/>
        </w:rPr>
        <w:t>而言</w:t>
      </w:r>
      <w:r w:rsidRPr="00FD50BA">
        <w:rPr>
          <w:rFonts w:ascii="Times New Roman" w:eastAsia="仿宋" w:hAnsi="Times New Roman" w:cs="Times New Roman"/>
          <w:sz w:val="28"/>
          <w:szCs w:val="28"/>
        </w:rPr>
        <w:t>，规格变更</w:t>
      </w:r>
      <w:r w:rsidRPr="00FD50BA">
        <w:rPr>
          <w:rFonts w:ascii="Times New Roman" w:eastAsia="仿宋" w:hAnsi="Times New Roman" w:cs="Times New Roman" w:hint="eastAsia"/>
          <w:sz w:val="28"/>
          <w:szCs w:val="28"/>
        </w:rPr>
        <w:t>对</w:t>
      </w:r>
      <w:r w:rsidRPr="00FD50BA">
        <w:rPr>
          <w:rFonts w:ascii="Times New Roman" w:eastAsia="仿宋" w:hAnsi="Times New Roman" w:cs="Times New Roman"/>
          <w:sz w:val="28"/>
          <w:szCs w:val="28"/>
        </w:rPr>
        <w:t>制剂的影响</w:t>
      </w:r>
      <w:r w:rsidRPr="00FD50BA">
        <w:rPr>
          <w:rFonts w:ascii="Times New Roman" w:eastAsia="仿宋" w:hAnsi="Times New Roman" w:cs="Times New Roman" w:hint="eastAsia"/>
          <w:sz w:val="28"/>
          <w:szCs w:val="28"/>
        </w:rPr>
        <w:t>风险较高，通常</w:t>
      </w:r>
      <w:r w:rsidRPr="00FD50BA">
        <w:rPr>
          <w:rFonts w:ascii="Times New Roman" w:eastAsia="仿宋" w:hAnsi="Times New Roman" w:cs="Times New Roman"/>
          <w:sz w:val="28"/>
          <w:szCs w:val="28"/>
        </w:rPr>
        <w:t>应</w:t>
      </w:r>
      <w:r w:rsidRPr="00FD50BA">
        <w:rPr>
          <w:rFonts w:ascii="Times New Roman" w:eastAsia="仿宋" w:hAnsi="Times New Roman" w:cs="Times New Roman" w:hint="eastAsia"/>
          <w:sz w:val="28"/>
          <w:szCs w:val="28"/>
        </w:rPr>
        <w:t>视为</w:t>
      </w:r>
      <w:r w:rsidRPr="00FD50BA">
        <w:rPr>
          <w:rFonts w:ascii="Times New Roman" w:eastAsia="仿宋" w:hAnsi="Times New Roman" w:cs="Times New Roman"/>
          <w:sz w:val="28"/>
          <w:szCs w:val="28"/>
        </w:rPr>
        <w:t>重大变更。</w:t>
      </w:r>
    </w:p>
    <w:p w:rsidR="00835CD8" w:rsidRPr="00FD50BA" w:rsidRDefault="00835CD8" w:rsidP="001A18E2">
      <w:pPr>
        <w:spacing w:line="360" w:lineRule="auto"/>
        <w:ind w:firstLineChars="200" w:firstLine="560"/>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剂型</w:t>
      </w:r>
      <w:r w:rsidR="00CB1AE3" w:rsidRPr="00FD50BA">
        <w:rPr>
          <w:rFonts w:ascii="Times New Roman" w:eastAsia="仿宋" w:hAnsi="Times New Roman" w:cs="Times New Roman" w:hint="eastAsia"/>
          <w:sz w:val="28"/>
          <w:szCs w:val="28"/>
        </w:rPr>
        <w:t>、规格</w:t>
      </w:r>
      <w:r w:rsidR="00505B40" w:rsidRPr="00FD50BA">
        <w:rPr>
          <w:rFonts w:ascii="Times New Roman" w:eastAsia="仿宋" w:hAnsi="Times New Roman" w:cs="Times New Roman" w:hint="eastAsia"/>
          <w:sz w:val="28"/>
          <w:szCs w:val="28"/>
        </w:rPr>
        <w:t>发生</w:t>
      </w:r>
      <w:r w:rsidRPr="00FD50BA">
        <w:rPr>
          <w:rFonts w:ascii="Times New Roman" w:eastAsia="仿宋" w:hAnsi="Times New Roman" w:cs="Times New Roman" w:hint="eastAsia"/>
          <w:sz w:val="28"/>
          <w:szCs w:val="28"/>
        </w:rPr>
        <w:t>变更</w:t>
      </w:r>
      <w:r w:rsidR="005E4506" w:rsidRPr="00FD50BA">
        <w:rPr>
          <w:rFonts w:ascii="Times New Roman" w:eastAsia="仿宋" w:hAnsi="Times New Roman" w:cs="Times New Roman" w:hint="eastAsia"/>
          <w:sz w:val="28"/>
          <w:szCs w:val="28"/>
        </w:rPr>
        <w:t>时，</w:t>
      </w:r>
      <w:r w:rsidRPr="00FD50BA">
        <w:rPr>
          <w:rFonts w:ascii="Times New Roman" w:eastAsia="仿宋" w:hAnsi="Times New Roman" w:cs="Times New Roman" w:hint="eastAsia"/>
          <w:sz w:val="28"/>
          <w:szCs w:val="28"/>
        </w:rPr>
        <w:t>通常</w:t>
      </w:r>
      <w:r w:rsidR="00505B40" w:rsidRPr="00FD50BA">
        <w:rPr>
          <w:rFonts w:ascii="Times New Roman" w:eastAsia="仿宋" w:hAnsi="Times New Roman" w:cs="Times New Roman" w:hint="eastAsia"/>
          <w:sz w:val="28"/>
          <w:szCs w:val="28"/>
        </w:rPr>
        <w:t>伴随</w:t>
      </w:r>
      <w:r w:rsidR="000A32D5" w:rsidRPr="00FD50BA">
        <w:rPr>
          <w:rFonts w:ascii="Times New Roman" w:eastAsia="仿宋" w:hAnsi="Times New Roman" w:cs="Times New Roman" w:hint="eastAsia"/>
          <w:sz w:val="28"/>
          <w:szCs w:val="28"/>
        </w:rPr>
        <w:t>着</w:t>
      </w:r>
      <w:r w:rsidRPr="00FD50BA">
        <w:rPr>
          <w:rFonts w:ascii="Times New Roman" w:eastAsia="仿宋" w:hAnsi="Times New Roman" w:cs="Times New Roman" w:hint="eastAsia"/>
          <w:sz w:val="28"/>
          <w:szCs w:val="28"/>
        </w:rPr>
        <w:t>处方、工艺的变更</w:t>
      </w:r>
      <w:r w:rsidR="003F1066" w:rsidRPr="00FD50BA">
        <w:rPr>
          <w:rFonts w:ascii="Times New Roman" w:eastAsia="仿宋" w:hAnsi="Times New Roman" w:cs="Times New Roman" w:hint="eastAsia"/>
          <w:sz w:val="28"/>
          <w:szCs w:val="28"/>
        </w:rPr>
        <w:t>。</w:t>
      </w:r>
      <w:r w:rsidR="00196E36" w:rsidRPr="00FD50BA">
        <w:rPr>
          <w:rFonts w:ascii="Times New Roman" w:eastAsia="仿宋" w:hAnsi="Times New Roman" w:cs="Times New Roman" w:hint="eastAsia"/>
          <w:sz w:val="28"/>
          <w:szCs w:val="28"/>
        </w:rPr>
        <w:t>总体上剂型、规格</w:t>
      </w:r>
      <w:r w:rsidRPr="00FD50BA">
        <w:rPr>
          <w:rFonts w:ascii="Times New Roman" w:eastAsia="仿宋" w:hAnsi="Times New Roman" w:cs="Times New Roman" w:hint="eastAsia"/>
          <w:sz w:val="28"/>
          <w:szCs w:val="28"/>
        </w:rPr>
        <w:t>变更研究思路与处方工艺变更</w:t>
      </w:r>
      <w:r w:rsidR="007A5A12" w:rsidRPr="00FD50BA">
        <w:rPr>
          <w:rFonts w:ascii="Times New Roman" w:eastAsia="仿宋" w:hAnsi="Times New Roman" w:cs="Times New Roman" w:hint="eastAsia"/>
          <w:sz w:val="28"/>
          <w:szCs w:val="28"/>
        </w:rPr>
        <w:t>类似</w:t>
      </w:r>
      <w:r w:rsidRPr="00FD50BA">
        <w:rPr>
          <w:rFonts w:ascii="Times New Roman" w:eastAsia="仿宋" w:hAnsi="Times New Roman" w:cs="Times New Roman" w:hint="eastAsia"/>
          <w:sz w:val="28"/>
          <w:szCs w:val="28"/>
        </w:rPr>
        <w:t>。</w:t>
      </w:r>
    </w:p>
    <w:p w:rsidR="00835CD8" w:rsidRPr="00FD50BA" w:rsidRDefault="00835CD8" w:rsidP="00D25BCC">
      <w:pPr>
        <w:adjustRightInd w:val="0"/>
        <w:snapToGrid w:val="0"/>
        <w:spacing w:line="360" w:lineRule="auto"/>
        <w:outlineLvl w:val="3"/>
        <w:rPr>
          <w:rFonts w:ascii="Times New Roman" w:eastAsia="仿宋" w:hAnsi="Times New Roman" w:cs="Times New Roman"/>
          <w:b/>
          <w:sz w:val="28"/>
          <w:szCs w:val="28"/>
        </w:rPr>
      </w:pPr>
      <w:r w:rsidRPr="00FD50BA">
        <w:rPr>
          <w:rFonts w:ascii="Times New Roman" w:eastAsia="仿宋" w:hAnsi="Times New Roman" w:cs="Times New Roman"/>
          <w:b/>
          <w:sz w:val="28"/>
          <w:szCs w:val="28"/>
        </w:rPr>
        <w:t>2.</w:t>
      </w:r>
      <w:r w:rsidR="00645AC6" w:rsidRPr="00FD50BA">
        <w:rPr>
          <w:rFonts w:ascii="Times New Roman" w:eastAsia="仿宋" w:hAnsi="Times New Roman" w:cs="Times New Roman"/>
          <w:b/>
          <w:sz w:val="28"/>
          <w:szCs w:val="28"/>
        </w:rPr>
        <w:t>8</w:t>
      </w:r>
      <w:r w:rsidRPr="00FD50BA">
        <w:rPr>
          <w:rFonts w:ascii="Times New Roman" w:eastAsia="仿宋" w:hAnsi="Times New Roman" w:cs="Times New Roman"/>
          <w:b/>
          <w:sz w:val="28"/>
          <w:szCs w:val="28"/>
        </w:rPr>
        <w:t>.</w:t>
      </w:r>
      <w:r w:rsidR="001A18E2" w:rsidRPr="00FD50BA">
        <w:rPr>
          <w:rFonts w:ascii="Times New Roman" w:eastAsia="仿宋" w:hAnsi="Times New Roman" w:cs="Times New Roman" w:hint="eastAsia"/>
          <w:b/>
          <w:sz w:val="28"/>
          <w:szCs w:val="28"/>
        </w:rPr>
        <w:t>2</w:t>
      </w:r>
      <w:r w:rsidRPr="00FD50BA">
        <w:rPr>
          <w:rFonts w:ascii="Times New Roman" w:eastAsia="仿宋" w:hAnsi="Times New Roman" w:cs="Times New Roman" w:hint="eastAsia"/>
          <w:b/>
          <w:sz w:val="28"/>
          <w:szCs w:val="28"/>
        </w:rPr>
        <w:t>其他</w:t>
      </w:r>
    </w:p>
    <w:p w:rsidR="00271964" w:rsidRDefault="00271964" w:rsidP="00271964">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对于</w:t>
      </w:r>
      <w:r w:rsidRPr="001063D3">
        <w:rPr>
          <w:rFonts w:ascii="Times New Roman" w:eastAsia="仿宋" w:hAnsi="Times New Roman" w:cs="Times New Roman" w:hint="eastAsia"/>
          <w:sz w:val="28"/>
          <w:szCs w:val="28"/>
        </w:rPr>
        <w:t>特殊制剂（如，定量吸入至肺部的气雾剂和粉雾剂、非均</w:t>
      </w:r>
      <w:r w:rsidRPr="001063D3">
        <w:rPr>
          <w:rFonts w:ascii="Times New Roman" w:eastAsia="仿宋" w:hAnsi="Times New Roman" w:cs="Times New Roman" w:hint="eastAsia"/>
          <w:sz w:val="28"/>
          <w:szCs w:val="28"/>
        </w:rPr>
        <w:lastRenderedPageBreak/>
        <w:t>相无菌制剂、缓控释制剂等）、特殊工艺和复杂工艺、非常规灭菌工艺的</w:t>
      </w:r>
      <w:r>
        <w:rPr>
          <w:rFonts w:ascii="Times New Roman" w:eastAsia="仿宋" w:hAnsi="Times New Roman" w:cs="Times New Roman" w:hint="eastAsia"/>
          <w:sz w:val="28"/>
          <w:szCs w:val="28"/>
        </w:rPr>
        <w:t>药学</w:t>
      </w:r>
      <w:r w:rsidRPr="001063D3">
        <w:rPr>
          <w:rFonts w:ascii="Times New Roman" w:eastAsia="仿宋" w:hAnsi="Times New Roman" w:cs="Times New Roman" w:hint="eastAsia"/>
          <w:sz w:val="28"/>
          <w:szCs w:val="28"/>
        </w:rPr>
        <w:t>变更</w:t>
      </w:r>
      <w:r>
        <w:rPr>
          <w:rFonts w:ascii="Times New Roman" w:eastAsia="仿宋" w:hAnsi="Times New Roman" w:cs="Times New Roman" w:hint="eastAsia"/>
          <w:sz w:val="28"/>
          <w:szCs w:val="28"/>
        </w:rPr>
        <w:t>，</w:t>
      </w:r>
      <w:r w:rsidRPr="00AC3DE1">
        <w:rPr>
          <w:rFonts w:ascii="Times New Roman" w:eastAsia="仿宋" w:hAnsi="Times New Roman" w:cs="Times New Roman" w:hint="eastAsia"/>
          <w:sz w:val="28"/>
          <w:szCs w:val="28"/>
        </w:rPr>
        <w:t>其对临床样品的潜在影响</w:t>
      </w:r>
      <w:r>
        <w:rPr>
          <w:rFonts w:ascii="Times New Roman" w:eastAsia="仿宋" w:hAnsi="Times New Roman" w:cs="Times New Roman" w:hint="eastAsia"/>
          <w:sz w:val="28"/>
          <w:szCs w:val="28"/>
        </w:rPr>
        <w:t>的体外评估手段可能有限，</w:t>
      </w:r>
      <w:r w:rsidRPr="001063D3">
        <w:rPr>
          <w:rFonts w:ascii="Times New Roman" w:eastAsia="仿宋" w:hAnsi="Times New Roman" w:cs="Times New Roman" w:hint="eastAsia"/>
          <w:sz w:val="28"/>
          <w:szCs w:val="28"/>
        </w:rPr>
        <w:t>需在遵照本指导原则研究思路的基础上，结合产品自身特点开展更充分的变更研究工作，获得更多的变更支持性数据。</w:t>
      </w:r>
    </w:p>
    <w:p w:rsidR="00835CD8" w:rsidRPr="00271964" w:rsidRDefault="00835CD8" w:rsidP="00835CD8">
      <w:pPr>
        <w:spacing w:line="360" w:lineRule="auto"/>
        <w:ind w:firstLineChars="200" w:firstLine="560"/>
        <w:rPr>
          <w:rFonts w:ascii="Times New Roman" w:eastAsia="仿宋" w:hAnsi="Times New Roman" w:cs="Times New Roman"/>
          <w:sz w:val="28"/>
          <w:szCs w:val="28"/>
        </w:rPr>
      </w:pPr>
    </w:p>
    <w:p w:rsidR="00B23B8B" w:rsidRPr="00FD50BA" w:rsidRDefault="00B23B8B" w:rsidP="003A11A6">
      <w:pPr>
        <w:adjustRightInd w:val="0"/>
        <w:snapToGrid w:val="0"/>
        <w:spacing w:line="360" w:lineRule="auto"/>
        <w:ind w:firstLine="480"/>
        <w:rPr>
          <w:rFonts w:ascii="Times New Roman" w:eastAsia="仿宋" w:hAnsi="Times New Roman" w:cs="Times New Roman"/>
          <w:sz w:val="28"/>
          <w:szCs w:val="28"/>
        </w:rPr>
      </w:pPr>
    </w:p>
    <w:p w:rsidR="00B23B8B" w:rsidRPr="00FD50BA" w:rsidRDefault="00B23B8B" w:rsidP="00D25BCC">
      <w:pPr>
        <w:adjustRightInd w:val="0"/>
        <w:snapToGrid w:val="0"/>
        <w:spacing w:line="360" w:lineRule="auto"/>
        <w:outlineLvl w:val="1"/>
        <w:rPr>
          <w:rFonts w:ascii="Times New Roman" w:eastAsia="仿宋" w:hAnsi="Times New Roman" w:cs="Times New Roman"/>
          <w:b/>
          <w:sz w:val="28"/>
          <w:szCs w:val="28"/>
        </w:rPr>
      </w:pPr>
      <w:r w:rsidRPr="00FD50BA">
        <w:rPr>
          <w:rFonts w:ascii="Times New Roman" w:eastAsia="仿宋" w:hAnsi="Times New Roman" w:cs="Times New Roman"/>
          <w:b/>
          <w:sz w:val="28"/>
          <w:szCs w:val="28"/>
        </w:rPr>
        <w:t>参考文献：</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sz w:val="28"/>
          <w:szCs w:val="28"/>
        </w:rPr>
        <w:t>1</w:t>
      </w:r>
      <w:r w:rsidRPr="00FD50BA">
        <w:rPr>
          <w:rFonts w:ascii="Times New Roman" w:eastAsia="仿宋" w:hAnsi="Times New Roman" w:cs="Times New Roman" w:hint="eastAsia"/>
          <w:sz w:val="28"/>
          <w:szCs w:val="28"/>
        </w:rPr>
        <w:t>、已上市化学药品生产工艺变更研究指导原则（</w:t>
      </w:r>
      <w:r w:rsidRPr="00FD50BA">
        <w:rPr>
          <w:rFonts w:ascii="Times New Roman" w:eastAsia="仿宋" w:hAnsi="Times New Roman" w:cs="Times New Roman" w:hint="eastAsia"/>
          <w:sz w:val="28"/>
          <w:szCs w:val="28"/>
        </w:rPr>
        <w:t>2017</w:t>
      </w:r>
      <w:r w:rsidRPr="00FD50BA">
        <w:rPr>
          <w:rFonts w:ascii="Times New Roman" w:eastAsia="仿宋" w:hAnsi="Times New Roman" w:cs="Times New Roman" w:hint="eastAsia"/>
          <w:sz w:val="28"/>
          <w:szCs w:val="28"/>
        </w:rPr>
        <w:t>）。</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sz w:val="28"/>
          <w:szCs w:val="28"/>
        </w:rPr>
        <w:t>2</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Post-approval Changes to Drug Substances Guidance for Industry</w:t>
      </w:r>
      <w:r w:rsidR="00CA672D" w:rsidRPr="00FD50BA">
        <w:rPr>
          <w:rFonts w:ascii="Times New Roman" w:eastAsia="仿宋" w:hAnsi="Times New Roman" w:cs="Times New Roman" w:hint="eastAsia"/>
          <w:sz w:val="28"/>
          <w:szCs w:val="28"/>
        </w:rPr>
        <w:t>，美国</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sz w:val="28"/>
          <w:szCs w:val="28"/>
        </w:rPr>
        <w:t>3</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Guideline on the requirements to the chemical and pharmaceutical quality documentation concerning  investigational medicinal products in clinical trials</w:t>
      </w:r>
      <w:r w:rsidR="00272060" w:rsidRPr="00FD50BA">
        <w:rPr>
          <w:rFonts w:ascii="Times New Roman" w:eastAsia="仿宋" w:hAnsi="Times New Roman" w:cs="Times New Roman" w:hint="eastAsia"/>
          <w:sz w:val="28"/>
          <w:szCs w:val="28"/>
        </w:rPr>
        <w:t>，欧盟</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sz w:val="28"/>
          <w:szCs w:val="28"/>
        </w:rPr>
        <w:t>4</w:t>
      </w:r>
      <w:r w:rsidRPr="00FD50BA">
        <w:rPr>
          <w:rFonts w:ascii="Times New Roman" w:eastAsia="仿宋" w:hAnsi="Times New Roman" w:cs="Times New Roman" w:hint="eastAsia"/>
          <w:sz w:val="28"/>
          <w:szCs w:val="28"/>
        </w:rPr>
        <w:t>、</w:t>
      </w:r>
      <w:r w:rsidR="00272060" w:rsidRPr="00FD50BA">
        <w:rPr>
          <w:rFonts w:ascii="Times New Roman" w:eastAsia="仿宋" w:hAnsi="Times New Roman" w:cs="Times New Roman"/>
          <w:sz w:val="28"/>
          <w:szCs w:val="28"/>
        </w:rPr>
        <w:t>Guidance Document for Clinical Trial Sponsors: Clinical Trial Applications</w:t>
      </w:r>
      <w:r w:rsidR="00272060" w:rsidRPr="00FD50BA">
        <w:rPr>
          <w:rFonts w:ascii="Times New Roman" w:eastAsia="仿宋" w:hAnsi="Times New Roman" w:cs="Times New Roman" w:hint="eastAsia"/>
          <w:sz w:val="28"/>
          <w:szCs w:val="28"/>
        </w:rPr>
        <w:t>，加拿大</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sz w:val="28"/>
          <w:szCs w:val="28"/>
        </w:rPr>
        <w:t>5</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INDs for Phase 2 and Phase 3 Studies Chemistry, Manufacturing, and Controls Information</w:t>
      </w:r>
      <w:r w:rsidR="00CA672D" w:rsidRPr="00FD50BA">
        <w:rPr>
          <w:rFonts w:ascii="Times New Roman" w:eastAsia="仿宋" w:hAnsi="Times New Roman" w:cs="Times New Roman" w:hint="eastAsia"/>
          <w:sz w:val="28"/>
          <w:szCs w:val="28"/>
        </w:rPr>
        <w:t>，美国</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sz w:val="28"/>
          <w:szCs w:val="28"/>
        </w:rPr>
        <w:t>6</w:t>
      </w:r>
      <w:r w:rsidRPr="00FD50BA">
        <w:rPr>
          <w:rFonts w:ascii="Times New Roman" w:eastAsia="仿宋" w:hAnsi="Times New Roman" w:cs="Times New Roman" w:hint="eastAsia"/>
          <w:sz w:val="28"/>
          <w:szCs w:val="28"/>
        </w:rPr>
        <w:t>、《已上市化学药品变更研究的技术指导原则（一）》（</w:t>
      </w:r>
      <w:r w:rsidRPr="00FD50BA">
        <w:rPr>
          <w:rFonts w:ascii="Times New Roman" w:eastAsia="仿宋" w:hAnsi="Times New Roman" w:cs="Times New Roman" w:hint="eastAsia"/>
          <w:sz w:val="28"/>
          <w:szCs w:val="28"/>
        </w:rPr>
        <w:t>2008</w:t>
      </w:r>
      <w:r w:rsidRPr="00FD50BA">
        <w:rPr>
          <w:rFonts w:ascii="Times New Roman" w:eastAsia="仿宋" w:hAnsi="Times New Roman" w:cs="Times New Roman" w:hint="eastAsia"/>
          <w:sz w:val="28"/>
          <w:szCs w:val="28"/>
        </w:rPr>
        <w:t>）</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sz w:val="28"/>
          <w:szCs w:val="28"/>
        </w:rPr>
        <w:t>7</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ICH Q1</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Q3</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Q6</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Q11</w:t>
      </w:r>
      <w:r w:rsidRPr="00FD50BA">
        <w:rPr>
          <w:rFonts w:ascii="Times New Roman" w:eastAsia="仿宋" w:hAnsi="Times New Roman" w:cs="Times New Roman" w:hint="eastAsia"/>
          <w:sz w:val="28"/>
          <w:szCs w:val="28"/>
        </w:rPr>
        <w:t>、</w:t>
      </w:r>
      <w:r w:rsidRPr="00FD50BA">
        <w:rPr>
          <w:rFonts w:ascii="Times New Roman" w:eastAsia="仿宋" w:hAnsi="Times New Roman" w:cs="Times New Roman"/>
          <w:sz w:val="28"/>
          <w:szCs w:val="28"/>
        </w:rPr>
        <w:t>M7</w:t>
      </w:r>
      <w:r w:rsidRPr="00FD50BA">
        <w:rPr>
          <w:rFonts w:ascii="Times New Roman" w:eastAsia="仿宋" w:hAnsi="Times New Roman" w:cs="Times New Roman" w:hint="eastAsia"/>
          <w:sz w:val="28"/>
          <w:szCs w:val="28"/>
        </w:rPr>
        <w:t>等</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sz w:val="28"/>
          <w:szCs w:val="28"/>
        </w:rPr>
        <w:t>8</w:t>
      </w:r>
      <w:r w:rsidRPr="00FD50BA">
        <w:rPr>
          <w:rFonts w:ascii="Times New Roman" w:eastAsia="仿宋" w:hAnsi="Times New Roman" w:cs="Times New Roman" w:hint="eastAsia"/>
          <w:sz w:val="28"/>
          <w:szCs w:val="28"/>
        </w:rPr>
        <w:t>、《创新药药学研究的阶段性考虑</w:t>
      </w:r>
      <w:bookmarkStart w:id="0" w:name="_GoBack"/>
      <w:bookmarkEnd w:id="0"/>
      <w:r w:rsidRPr="00FD50BA">
        <w:rPr>
          <w:rFonts w:ascii="Times New Roman" w:eastAsia="仿宋" w:hAnsi="Times New Roman" w:cs="Times New Roman" w:hint="eastAsia"/>
          <w:sz w:val="28"/>
          <w:szCs w:val="28"/>
        </w:rPr>
        <w:t>》</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sz w:val="28"/>
          <w:szCs w:val="28"/>
        </w:rPr>
        <w:t>9</w:t>
      </w:r>
      <w:r w:rsidRPr="00FD50BA">
        <w:rPr>
          <w:rFonts w:ascii="Times New Roman" w:eastAsia="仿宋" w:hAnsi="Times New Roman" w:cs="Times New Roman" w:hint="eastAsia"/>
          <w:sz w:val="28"/>
          <w:szCs w:val="28"/>
        </w:rPr>
        <w:t>、《创新药药学研究的特点及技术考虑》</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1</w:t>
      </w:r>
      <w:r w:rsidRPr="00FD50BA">
        <w:rPr>
          <w:rFonts w:ascii="Times New Roman" w:eastAsia="仿宋" w:hAnsi="Times New Roman" w:cs="Times New Roman"/>
          <w:sz w:val="28"/>
          <w:szCs w:val="28"/>
        </w:rPr>
        <w:t>0</w:t>
      </w:r>
      <w:r w:rsidRPr="00FD50BA">
        <w:rPr>
          <w:rFonts w:ascii="Times New Roman" w:eastAsia="仿宋" w:hAnsi="Times New Roman" w:cs="Times New Roman" w:hint="eastAsia"/>
          <w:sz w:val="28"/>
          <w:szCs w:val="28"/>
        </w:rPr>
        <w:t>、《新药</w:t>
      </w:r>
      <w:r w:rsidRPr="00FD50BA">
        <w:rPr>
          <w:rFonts w:ascii="Times New Roman" w:eastAsia="仿宋" w:hAnsi="Times New Roman" w:cs="Times New Roman" w:hint="eastAsia"/>
          <w:sz w:val="28"/>
          <w:szCs w:val="28"/>
        </w:rPr>
        <w:t>I</w:t>
      </w:r>
      <w:r w:rsidRPr="00FD50BA">
        <w:rPr>
          <w:rFonts w:ascii="Times New Roman" w:eastAsia="仿宋" w:hAnsi="Times New Roman" w:cs="Times New Roman" w:hint="eastAsia"/>
          <w:sz w:val="28"/>
          <w:szCs w:val="28"/>
        </w:rPr>
        <w:t>期临床试验申请技术指南》</w:t>
      </w:r>
    </w:p>
    <w:p w:rsidR="00B23B8B" w:rsidRPr="00FD50BA" w:rsidRDefault="00B23B8B" w:rsidP="00B23B8B">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11</w:t>
      </w:r>
      <w:r w:rsidRPr="00FD50BA">
        <w:rPr>
          <w:rFonts w:ascii="Times New Roman" w:eastAsia="仿宋" w:hAnsi="Times New Roman" w:cs="Times New Roman" w:hint="eastAsia"/>
          <w:sz w:val="28"/>
          <w:szCs w:val="28"/>
        </w:rPr>
        <w:t>、《创新药（化学药）</w:t>
      </w:r>
      <w:r w:rsidRPr="00FD50BA">
        <w:rPr>
          <w:rFonts w:ascii="Times New Roman" w:eastAsia="仿宋" w:hAnsi="Times New Roman" w:cs="Times New Roman" w:hint="eastAsia"/>
          <w:sz w:val="28"/>
          <w:szCs w:val="28"/>
        </w:rPr>
        <w:t>III</w:t>
      </w:r>
      <w:r w:rsidRPr="00FD50BA">
        <w:rPr>
          <w:rFonts w:ascii="Times New Roman" w:eastAsia="仿宋" w:hAnsi="Times New Roman" w:cs="Times New Roman" w:hint="eastAsia"/>
          <w:sz w:val="28"/>
          <w:szCs w:val="28"/>
        </w:rPr>
        <w:t>期临床试验指南药学研究信息指南》</w:t>
      </w:r>
    </w:p>
    <w:p w:rsidR="00B23B8B" w:rsidRPr="00B23B8B" w:rsidRDefault="00B23B8B" w:rsidP="00381926">
      <w:pPr>
        <w:adjustRightInd w:val="0"/>
        <w:snapToGrid w:val="0"/>
        <w:spacing w:line="360" w:lineRule="auto"/>
        <w:rPr>
          <w:rFonts w:ascii="Times New Roman" w:eastAsia="仿宋" w:hAnsi="Times New Roman" w:cs="Times New Roman"/>
          <w:sz w:val="28"/>
          <w:szCs w:val="28"/>
        </w:rPr>
      </w:pPr>
      <w:r w:rsidRPr="00FD50BA">
        <w:rPr>
          <w:rFonts w:ascii="Times New Roman" w:eastAsia="仿宋" w:hAnsi="Times New Roman" w:cs="Times New Roman" w:hint="eastAsia"/>
          <w:sz w:val="28"/>
          <w:szCs w:val="28"/>
        </w:rPr>
        <w:t>12</w:t>
      </w:r>
      <w:r w:rsidRPr="00FD50BA">
        <w:rPr>
          <w:rFonts w:ascii="Times New Roman" w:eastAsia="仿宋" w:hAnsi="Times New Roman" w:cs="Times New Roman" w:hint="eastAsia"/>
          <w:sz w:val="28"/>
          <w:szCs w:val="28"/>
        </w:rPr>
        <w:t>、国家药监局关于进一步完善药品关联</w:t>
      </w:r>
      <w:proofErr w:type="gramStart"/>
      <w:r w:rsidRPr="00FD50BA">
        <w:rPr>
          <w:rFonts w:ascii="Times New Roman" w:eastAsia="仿宋" w:hAnsi="Times New Roman" w:cs="Times New Roman" w:hint="eastAsia"/>
          <w:sz w:val="28"/>
          <w:szCs w:val="28"/>
        </w:rPr>
        <w:t>审评审批</w:t>
      </w:r>
      <w:proofErr w:type="gramEnd"/>
      <w:r w:rsidRPr="00FD50BA">
        <w:rPr>
          <w:rFonts w:ascii="Times New Roman" w:eastAsia="仿宋" w:hAnsi="Times New Roman" w:cs="Times New Roman" w:hint="eastAsia"/>
          <w:sz w:val="28"/>
          <w:szCs w:val="28"/>
        </w:rPr>
        <w:t>和监管工作有关事宜的公告（</w:t>
      </w:r>
      <w:r w:rsidRPr="00FD50BA">
        <w:rPr>
          <w:rFonts w:ascii="Times New Roman" w:eastAsia="仿宋" w:hAnsi="Times New Roman" w:cs="Times New Roman"/>
          <w:sz w:val="28"/>
          <w:szCs w:val="28"/>
        </w:rPr>
        <w:t>2019</w:t>
      </w:r>
      <w:r w:rsidRPr="00FD50BA">
        <w:rPr>
          <w:rFonts w:ascii="Times New Roman" w:eastAsia="仿宋" w:hAnsi="Times New Roman" w:cs="Times New Roman" w:hint="eastAsia"/>
          <w:sz w:val="28"/>
          <w:szCs w:val="28"/>
        </w:rPr>
        <w:t>年第</w:t>
      </w:r>
      <w:r w:rsidRPr="00FD50BA">
        <w:rPr>
          <w:rFonts w:ascii="Times New Roman" w:eastAsia="仿宋" w:hAnsi="Times New Roman" w:cs="Times New Roman"/>
          <w:sz w:val="28"/>
          <w:szCs w:val="28"/>
        </w:rPr>
        <w:t>56</w:t>
      </w:r>
      <w:r w:rsidRPr="00FD50BA">
        <w:rPr>
          <w:rFonts w:ascii="Times New Roman" w:eastAsia="仿宋" w:hAnsi="Times New Roman" w:cs="Times New Roman" w:hint="eastAsia"/>
          <w:sz w:val="28"/>
          <w:szCs w:val="28"/>
        </w:rPr>
        <w:t>号）</w:t>
      </w:r>
    </w:p>
    <w:sectPr w:rsidR="00B23B8B" w:rsidRPr="00B23B8B" w:rsidSect="00FA3BD4">
      <w:pgSz w:w="11906" w:h="16838" w:code="9"/>
      <w:pgMar w:top="1440" w:right="1797" w:bottom="1440" w:left="1797" w:header="851" w:footer="992" w:gutter="0"/>
      <w:lnNumType w:countBy="1" w:restart="continuous"/>
      <w:cols w:space="425"/>
      <w:docGrid w:type="linesAndChars"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9D6550" w15:done="0"/>
  <w15:commentEx w15:paraId="623344E0" w15:done="0"/>
  <w15:commentEx w15:paraId="3612F738" w15:done="0"/>
  <w15:commentEx w15:paraId="097DBDC4" w15:done="0"/>
  <w15:commentEx w15:paraId="0358F30B" w15:done="0"/>
  <w15:commentEx w15:paraId="40A87529" w15:done="0"/>
  <w15:commentEx w15:paraId="1BDEED3C" w15:done="0"/>
  <w15:commentEx w15:paraId="08E83274" w15:done="0"/>
  <w15:commentEx w15:paraId="00DAEA3E" w15:done="0"/>
  <w15:commentEx w15:paraId="52EC2B18" w15:done="0"/>
  <w15:commentEx w15:paraId="0437A426" w15:done="0"/>
  <w15:commentEx w15:paraId="47AAF543" w15:done="0"/>
  <w15:commentEx w15:paraId="0CAC2B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DA019C" w16cid:durableId="21728620"/>
  <w16cid:commentId w16cid:paraId="1A94AA56" w16cid:durableId="21728624"/>
  <w16cid:commentId w16cid:paraId="2D5DFB71" w16cid:durableId="21728627"/>
  <w16cid:commentId w16cid:paraId="387621A4" w16cid:durableId="21728629"/>
  <w16cid:commentId w16cid:paraId="4F1BC7CD" w16cid:durableId="2172862A"/>
  <w16cid:commentId w16cid:paraId="4A03649D" w16cid:durableId="217286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36B" w:rsidRDefault="0030136B" w:rsidP="00924766">
      <w:r>
        <w:separator/>
      </w:r>
    </w:p>
  </w:endnote>
  <w:endnote w:type="continuationSeparator" w:id="0">
    <w:p w:rsidR="0030136B" w:rsidRDefault="0030136B" w:rsidP="0092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36B" w:rsidRDefault="0030136B" w:rsidP="00924766">
      <w:r>
        <w:separator/>
      </w:r>
    </w:p>
  </w:footnote>
  <w:footnote w:type="continuationSeparator" w:id="0">
    <w:p w:rsidR="0030136B" w:rsidRDefault="0030136B" w:rsidP="00924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A77"/>
    <w:multiLevelType w:val="hybridMultilevel"/>
    <w:tmpl w:val="D534D3F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F1E297B"/>
    <w:multiLevelType w:val="hybridMultilevel"/>
    <w:tmpl w:val="3538F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50D3F"/>
    <w:multiLevelType w:val="hybridMultilevel"/>
    <w:tmpl w:val="21DC58F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151752AB"/>
    <w:multiLevelType w:val="hybridMultilevel"/>
    <w:tmpl w:val="BBD0A3E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1EA12E93"/>
    <w:multiLevelType w:val="hybridMultilevel"/>
    <w:tmpl w:val="F9B43A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2A3A2E28"/>
    <w:multiLevelType w:val="hybridMultilevel"/>
    <w:tmpl w:val="DB6A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E06B3"/>
    <w:multiLevelType w:val="hybridMultilevel"/>
    <w:tmpl w:val="621433D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2DB546DD"/>
    <w:multiLevelType w:val="hybridMultilevel"/>
    <w:tmpl w:val="7D72FAF0"/>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3DA80C3D"/>
    <w:multiLevelType w:val="hybridMultilevel"/>
    <w:tmpl w:val="A57C08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4C466AB4"/>
    <w:multiLevelType w:val="hybridMultilevel"/>
    <w:tmpl w:val="D2C45C1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4ED46805"/>
    <w:multiLevelType w:val="hybridMultilevel"/>
    <w:tmpl w:val="5EF08F4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540F0BF3"/>
    <w:multiLevelType w:val="hybridMultilevel"/>
    <w:tmpl w:val="151C135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58895A01"/>
    <w:multiLevelType w:val="hybridMultilevel"/>
    <w:tmpl w:val="47528B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70054F9B"/>
    <w:multiLevelType w:val="hybridMultilevel"/>
    <w:tmpl w:val="B4F2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B06E53"/>
    <w:multiLevelType w:val="hybridMultilevel"/>
    <w:tmpl w:val="E622603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nsid w:val="74B51B12"/>
    <w:multiLevelType w:val="hybridMultilevel"/>
    <w:tmpl w:val="8F4E314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nsid w:val="76932BDE"/>
    <w:multiLevelType w:val="hybridMultilevel"/>
    <w:tmpl w:val="0CBA87A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nsid w:val="7A020271"/>
    <w:multiLevelType w:val="hybridMultilevel"/>
    <w:tmpl w:val="8E028D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7E86344D"/>
    <w:multiLevelType w:val="hybridMultilevel"/>
    <w:tmpl w:val="5BB80D5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7"/>
  </w:num>
  <w:num w:numId="2">
    <w:abstractNumId w:val="3"/>
  </w:num>
  <w:num w:numId="3">
    <w:abstractNumId w:val="4"/>
  </w:num>
  <w:num w:numId="4">
    <w:abstractNumId w:val="0"/>
  </w:num>
  <w:num w:numId="5">
    <w:abstractNumId w:val="5"/>
  </w:num>
  <w:num w:numId="6">
    <w:abstractNumId w:val="12"/>
  </w:num>
  <w:num w:numId="7">
    <w:abstractNumId w:val="8"/>
  </w:num>
  <w:num w:numId="8">
    <w:abstractNumId w:val="13"/>
  </w:num>
  <w:num w:numId="9">
    <w:abstractNumId w:val="7"/>
  </w:num>
  <w:num w:numId="10">
    <w:abstractNumId w:val="18"/>
  </w:num>
  <w:num w:numId="11">
    <w:abstractNumId w:val="15"/>
  </w:num>
  <w:num w:numId="12">
    <w:abstractNumId w:val="16"/>
  </w:num>
  <w:num w:numId="13">
    <w:abstractNumId w:val="2"/>
  </w:num>
  <w:num w:numId="14">
    <w:abstractNumId w:val="9"/>
  </w:num>
  <w:num w:numId="15">
    <w:abstractNumId w:val="14"/>
  </w:num>
  <w:num w:numId="16">
    <w:abstractNumId w:val="11"/>
  </w:num>
  <w:num w:numId="17">
    <w:abstractNumId w:val="10"/>
  </w:num>
  <w:num w:numId="18">
    <w:abstractNumId w:val="6"/>
  </w:num>
  <w:num w:numId="1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633E"/>
    <w:rsid w:val="000004E3"/>
    <w:rsid w:val="00000519"/>
    <w:rsid w:val="00000A69"/>
    <w:rsid w:val="00000E56"/>
    <w:rsid w:val="00001521"/>
    <w:rsid w:val="000018EF"/>
    <w:rsid w:val="00002CEC"/>
    <w:rsid w:val="00002EAE"/>
    <w:rsid w:val="00002EF4"/>
    <w:rsid w:val="00003163"/>
    <w:rsid w:val="0000382E"/>
    <w:rsid w:val="0000455B"/>
    <w:rsid w:val="00004739"/>
    <w:rsid w:val="000052CF"/>
    <w:rsid w:val="000056C7"/>
    <w:rsid w:val="00005825"/>
    <w:rsid w:val="000063D7"/>
    <w:rsid w:val="00006755"/>
    <w:rsid w:val="0000681C"/>
    <w:rsid w:val="00006FD7"/>
    <w:rsid w:val="000071BF"/>
    <w:rsid w:val="00007805"/>
    <w:rsid w:val="00007E7D"/>
    <w:rsid w:val="00007FF7"/>
    <w:rsid w:val="00010C05"/>
    <w:rsid w:val="00011699"/>
    <w:rsid w:val="0001245D"/>
    <w:rsid w:val="000131B8"/>
    <w:rsid w:val="00013BEA"/>
    <w:rsid w:val="000146AE"/>
    <w:rsid w:val="000147FE"/>
    <w:rsid w:val="000157F0"/>
    <w:rsid w:val="00015FE7"/>
    <w:rsid w:val="00016B4B"/>
    <w:rsid w:val="00016C5B"/>
    <w:rsid w:val="00017530"/>
    <w:rsid w:val="00017C48"/>
    <w:rsid w:val="00017E77"/>
    <w:rsid w:val="00020095"/>
    <w:rsid w:val="0002169F"/>
    <w:rsid w:val="00021837"/>
    <w:rsid w:val="00022EA7"/>
    <w:rsid w:val="00023E7C"/>
    <w:rsid w:val="00024108"/>
    <w:rsid w:val="000242D4"/>
    <w:rsid w:val="00024A8A"/>
    <w:rsid w:val="00024E8F"/>
    <w:rsid w:val="00027236"/>
    <w:rsid w:val="000274B0"/>
    <w:rsid w:val="00030F14"/>
    <w:rsid w:val="0003186F"/>
    <w:rsid w:val="00033207"/>
    <w:rsid w:val="00034709"/>
    <w:rsid w:val="00034BF7"/>
    <w:rsid w:val="0003531F"/>
    <w:rsid w:val="000353B4"/>
    <w:rsid w:val="00035416"/>
    <w:rsid w:val="00036754"/>
    <w:rsid w:val="00036B52"/>
    <w:rsid w:val="00036E0D"/>
    <w:rsid w:val="000374FF"/>
    <w:rsid w:val="00037809"/>
    <w:rsid w:val="00037FBB"/>
    <w:rsid w:val="00037FF6"/>
    <w:rsid w:val="0004006C"/>
    <w:rsid w:val="000402DD"/>
    <w:rsid w:val="000407E6"/>
    <w:rsid w:val="00040B32"/>
    <w:rsid w:val="00040C9F"/>
    <w:rsid w:val="00040D81"/>
    <w:rsid w:val="00042755"/>
    <w:rsid w:val="00043C0C"/>
    <w:rsid w:val="00043F94"/>
    <w:rsid w:val="00044952"/>
    <w:rsid w:val="00044A33"/>
    <w:rsid w:val="00044B3B"/>
    <w:rsid w:val="00046502"/>
    <w:rsid w:val="00046C4D"/>
    <w:rsid w:val="00046CF6"/>
    <w:rsid w:val="00047371"/>
    <w:rsid w:val="00047FB6"/>
    <w:rsid w:val="00051052"/>
    <w:rsid w:val="00051326"/>
    <w:rsid w:val="00052022"/>
    <w:rsid w:val="00053A05"/>
    <w:rsid w:val="00054116"/>
    <w:rsid w:val="0005451B"/>
    <w:rsid w:val="00055E31"/>
    <w:rsid w:val="00055F00"/>
    <w:rsid w:val="00055F9F"/>
    <w:rsid w:val="00055FCF"/>
    <w:rsid w:val="00056E13"/>
    <w:rsid w:val="00057489"/>
    <w:rsid w:val="00060661"/>
    <w:rsid w:val="00061431"/>
    <w:rsid w:val="000614EF"/>
    <w:rsid w:val="00061B58"/>
    <w:rsid w:val="00061DC2"/>
    <w:rsid w:val="00061EC1"/>
    <w:rsid w:val="00061F6D"/>
    <w:rsid w:val="000620A3"/>
    <w:rsid w:val="00062382"/>
    <w:rsid w:val="00062664"/>
    <w:rsid w:val="0006268D"/>
    <w:rsid w:val="00062A2C"/>
    <w:rsid w:val="00062AB7"/>
    <w:rsid w:val="00062B1F"/>
    <w:rsid w:val="00062B38"/>
    <w:rsid w:val="00062E35"/>
    <w:rsid w:val="0006384E"/>
    <w:rsid w:val="00064098"/>
    <w:rsid w:val="00064BB0"/>
    <w:rsid w:val="00064EA1"/>
    <w:rsid w:val="00065B8C"/>
    <w:rsid w:val="00065F10"/>
    <w:rsid w:val="00066517"/>
    <w:rsid w:val="00066826"/>
    <w:rsid w:val="00066D2A"/>
    <w:rsid w:val="00067470"/>
    <w:rsid w:val="0007049C"/>
    <w:rsid w:val="000710C3"/>
    <w:rsid w:val="000710F8"/>
    <w:rsid w:val="00071C5F"/>
    <w:rsid w:val="00071DE5"/>
    <w:rsid w:val="00072BC0"/>
    <w:rsid w:val="00072C3F"/>
    <w:rsid w:val="00073BE7"/>
    <w:rsid w:val="00074207"/>
    <w:rsid w:val="00074C82"/>
    <w:rsid w:val="00074EE8"/>
    <w:rsid w:val="000755FA"/>
    <w:rsid w:val="00075613"/>
    <w:rsid w:val="00075D64"/>
    <w:rsid w:val="00076E7C"/>
    <w:rsid w:val="0008008C"/>
    <w:rsid w:val="00080717"/>
    <w:rsid w:val="000822EA"/>
    <w:rsid w:val="00082457"/>
    <w:rsid w:val="00083309"/>
    <w:rsid w:val="0008397A"/>
    <w:rsid w:val="00084B4A"/>
    <w:rsid w:val="00084C72"/>
    <w:rsid w:val="00084D43"/>
    <w:rsid w:val="00085AA2"/>
    <w:rsid w:val="00085BFD"/>
    <w:rsid w:val="00086666"/>
    <w:rsid w:val="00087185"/>
    <w:rsid w:val="000871BC"/>
    <w:rsid w:val="0009054A"/>
    <w:rsid w:val="00091856"/>
    <w:rsid w:val="00091918"/>
    <w:rsid w:val="00091B7C"/>
    <w:rsid w:val="000925CC"/>
    <w:rsid w:val="00093061"/>
    <w:rsid w:val="0009352E"/>
    <w:rsid w:val="00094477"/>
    <w:rsid w:val="000947D9"/>
    <w:rsid w:val="00094A1A"/>
    <w:rsid w:val="00094BFE"/>
    <w:rsid w:val="00094DCE"/>
    <w:rsid w:val="00095623"/>
    <w:rsid w:val="00095BFD"/>
    <w:rsid w:val="00096581"/>
    <w:rsid w:val="000969CF"/>
    <w:rsid w:val="000969F5"/>
    <w:rsid w:val="00097FBB"/>
    <w:rsid w:val="000A0D18"/>
    <w:rsid w:val="000A0E4A"/>
    <w:rsid w:val="000A1689"/>
    <w:rsid w:val="000A1781"/>
    <w:rsid w:val="000A217D"/>
    <w:rsid w:val="000A27B1"/>
    <w:rsid w:val="000A2CCE"/>
    <w:rsid w:val="000A32D5"/>
    <w:rsid w:val="000A33CA"/>
    <w:rsid w:val="000A3BC3"/>
    <w:rsid w:val="000A3F1C"/>
    <w:rsid w:val="000A5062"/>
    <w:rsid w:val="000A59F0"/>
    <w:rsid w:val="000A5CD7"/>
    <w:rsid w:val="000A7084"/>
    <w:rsid w:val="000A7C9B"/>
    <w:rsid w:val="000A7F7D"/>
    <w:rsid w:val="000B003E"/>
    <w:rsid w:val="000B052D"/>
    <w:rsid w:val="000B1EDB"/>
    <w:rsid w:val="000B229F"/>
    <w:rsid w:val="000B2328"/>
    <w:rsid w:val="000B23EF"/>
    <w:rsid w:val="000B2583"/>
    <w:rsid w:val="000B2D29"/>
    <w:rsid w:val="000B3056"/>
    <w:rsid w:val="000B601D"/>
    <w:rsid w:val="000B60A0"/>
    <w:rsid w:val="000B6E30"/>
    <w:rsid w:val="000B7F5A"/>
    <w:rsid w:val="000C045B"/>
    <w:rsid w:val="000C0B6A"/>
    <w:rsid w:val="000C1A53"/>
    <w:rsid w:val="000C1ACC"/>
    <w:rsid w:val="000C1C0A"/>
    <w:rsid w:val="000C2036"/>
    <w:rsid w:val="000C2E12"/>
    <w:rsid w:val="000C2EED"/>
    <w:rsid w:val="000C3047"/>
    <w:rsid w:val="000C438F"/>
    <w:rsid w:val="000C469A"/>
    <w:rsid w:val="000C5768"/>
    <w:rsid w:val="000C583C"/>
    <w:rsid w:val="000C61CC"/>
    <w:rsid w:val="000C6426"/>
    <w:rsid w:val="000C6610"/>
    <w:rsid w:val="000C719A"/>
    <w:rsid w:val="000C7887"/>
    <w:rsid w:val="000D0CC9"/>
    <w:rsid w:val="000D15C6"/>
    <w:rsid w:val="000D17F3"/>
    <w:rsid w:val="000D2382"/>
    <w:rsid w:val="000D31B9"/>
    <w:rsid w:val="000D465C"/>
    <w:rsid w:val="000D54B1"/>
    <w:rsid w:val="000D6999"/>
    <w:rsid w:val="000D6AC2"/>
    <w:rsid w:val="000D73A5"/>
    <w:rsid w:val="000D744F"/>
    <w:rsid w:val="000D7BDB"/>
    <w:rsid w:val="000E0EE4"/>
    <w:rsid w:val="000E1092"/>
    <w:rsid w:val="000E1AA5"/>
    <w:rsid w:val="000E1BE8"/>
    <w:rsid w:val="000E1F34"/>
    <w:rsid w:val="000E205D"/>
    <w:rsid w:val="000E36A7"/>
    <w:rsid w:val="000E3CCD"/>
    <w:rsid w:val="000E4828"/>
    <w:rsid w:val="000E5911"/>
    <w:rsid w:val="000E6261"/>
    <w:rsid w:val="000E6F23"/>
    <w:rsid w:val="000E706B"/>
    <w:rsid w:val="000E74D5"/>
    <w:rsid w:val="000E75D6"/>
    <w:rsid w:val="000E7941"/>
    <w:rsid w:val="000F259C"/>
    <w:rsid w:val="000F28AA"/>
    <w:rsid w:val="000F303D"/>
    <w:rsid w:val="000F3B17"/>
    <w:rsid w:val="000F3C62"/>
    <w:rsid w:val="000F3D12"/>
    <w:rsid w:val="000F485C"/>
    <w:rsid w:val="000F54FF"/>
    <w:rsid w:val="000F5A8F"/>
    <w:rsid w:val="000F60C3"/>
    <w:rsid w:val="000F6281"/>
    <w:rsid w:val="000F6AE0"/>
    <w:rsid w:val="000F6B63"/>
    <w:rsid w:val="0010012A"/>
    <w:rsid w:val="00100A7F"/>
    <w:rsid w:val="00102065"/>
    <w:rsid w:val="0010299C"/>
    <w:rsid w:val="00102D98"/>
    <w:rsid w:val="001036A6"/>
    <w:rsid w:val="00103B53"/>
    <w:rsid w:val="001044C1"/>
    <w:rsid w:val="00104A7C"/>
    <w:rsid w:val="00105476"/>
    <w:rsid w:val="00105987"/>
    <w:rsid w:val="00106AD0"/>
    <w:rsid w:val="001070BC"/>
    <w:rsid w:val="001072B4"/>
    <w:rsid w:val="00107423"/>
    <w:rsid w:val="00107723"/>
    <w:rsid w:val="001101F9"/>
    <w:rsid w:val="00110D38"/>
    <w:rsid w:val="00112231"/>
    <w:rsid w:val="00112252"/>
    <w:rsid w:val="0011235A"/>
    <w:rsid w:val="00112914"/>
    <w:rsid w:val="00113045"/>
    <w:rsid w:val="00115389"/>
    <w:rsid w:val="00115CC1"/>
    <w:rsid w:val="00115D74"/>
    <w:rsid w:val="00116205"/>
    <w:rsid w:val="001163AF"/>
    <w:rsid w:val="00117083"/>
    <w:rsid w:val="0011711B"/>
    <w:rsid w:val="001179B2"/>
    <w:rsid w:val="0012000A"/>
    <w:rsid w:val="0012047A"/>
    <w:rsid w:val="0012130A"/>
    <w:rsid w:val="0012233A"/>
    <w:rsid w:val="00123135"/>
    <w:rsid w:val="001237BB"/>
    <w:rsid w:val="00123C71"/>
    <w:rsid w:val="00124368"/>
    <w:rsid w:val="0012503B"/>
    <w:rsid w:val="0012521E"/>
    <w:rsid w:val="0012522E"/>
    <w:rsid w:val="00125541"/>
    <w:rsid w:val="001255FC"/>
    <w:rsid w:val="00127CDB"/>
    <w:rsid w:val="001313B9"/>
    <w:rsid w:val="001314A5"/>
    <w:rsid w:val="00131801"/>
    <w:rsid w:val="00131FFF"/>
    <w:rsid w:val="001322F1"/>
    <w:rsid w:val="00132B0F"/>
    <w:rsid w:val="00132D1E"/>
    <w:rsid w:val="00133B11"/>
    <w:rsid w:val="00134133"/>
    <w:rsid w:val="00134710"/>
    <w:rsid w:val="001353B0"/>
    <w:rsid w:val="00135483"/>
    <w:rsid w:val="001355CA"/>
    <w:rsid w:val="00136434"/>
    <w:rsid w:val="00136973"/>
    <w:rsid w:val="0013724D"/>
    <w:rsid w:val="0013750C"/>
    <w:rsid w:val="00140077"/>
    <w:rsid w:val="0014071B"/>
    <w:rsid w:val="00140D30"/>
    <w:rsid w:val="00141E4F"/>
    <w:rsid w:val="00141E98"/>
    <w:rsid w:val="00142003"/>
    <w:rsid w:val="001425B0"/>
    <w:rsid w:val="00142A7A"/>
    <w:rsid w:val="00143267"/>
    <w:rsid w:val="00143394"/>
    <w:rsid w:val="00143A12"/>
    <w:rsid w:val="00143DFC"/>
    <w:rsid w:val="00143E96"/>
    <w:rsid w:val="0014423A"/>
    <w:rsid w:val="00144ACE"/>
    <w:rsid w:val="00144BB1"/>
    <w:rsid w:val="00144C2F"/>
    <w:rsid w:val="00145147"/>
    <w:rsid w:val="00146986"/>
    <w:rsid w:val="00146D2A"/>
    <w:rsid w:val="00147132"/>
    <w:rsid w:val="00147346"/>
    <w:rsid w:val="00147EB3"/>
    <w:rsid w:val="0015002A"/>
    <w:rsid w:val="00150897"/>
    <w:rsid w:val="00150DAD"/>
    <w:rsid w:val="00151FE3"/>
    <w:rsid w:val="0015281E"/>
    <w:rsid w:val="00152DDD"/>
    <w:rsid w:val="001531BF"/>
    <w:rsid w:val="00154425"/>
    <w:rsid w:val="00154B24"/>
    <w:rsid w:val="00154B69"/>
    <w:rsid w:val="00154E7C"/>
    <w:rsid w:val="001553E3"/>
    <w:rsid w:val="001557D3"/>
    <w:rsid w:val="001567A0"/>
    <w:rsid w:val="001567BC"/>
    <w:rsid w:val="00156D4E"/>
    <w:rsid w:val="00156FD7"/>
    <w:rsid w:val="0015793E"/>
    <w:rsid w:val="00160DD2"/>
    <w:rsid w:val="00161787"/>
    <w:rsid w:val="0016184D"/>
    <w:rsid w:val="0016212A"/>
    <w:rsid w:val="001621B5"/>
    <w:rsid w:val="00162F35"/>
    <w:rsid w:val="00164244"/>
    <w:rsid w:val="0016797C"/>
    <w:rsid w:val="001705F4"/>
    <w:rsid w:val="00170D56"/>
    <w:rsid w:val="00171869"/>
    <w:rsid w:val="00171F14"/>
    <w:rsid w:val="00171FF5"/>
    <w:rsid w:val="00172D52"/>
    <w:rsid w:val="00173C88"/>
    <w:rsid w:val="00173EDE"/>
    <w:rsid w:val="00174233"/>
    <w:rsid w:val="00175EFF"/>
    <w:rsid w:val="00176273"/>
    <w:rsid w:val="00176F1A"/>
    <w:rsid w:val="00180891"/>
    <w:rsid w:val="00180DE5"/>
    <w:rsid w:val="001821E9"/>
    <w:rsid w:val="0018440B"/>
    <w:rsid w:val="00184945"/>
    <w:rsid w:val="00184C59"/>
    <w:rsid w:val="00185039"/>
    <w:rsid w:val="00185AC9"/>
    <w:rsid w:val="00186E0B"/>
    <w:rsid w:val="0018712F"/>
    <w:rsid w:val="00190560"/>
    <w:rsid w:val="00190A92"/>
    <w:rsid w:val="001921EE"/>
    <w:rsid w:val="00192503"/>
    <w:rsid w:val="00192555"/>
    <w:rsid w:val="001926D1"/>
    <w:rsid w:val="00192833"/>
    <w:rsid w:val="00192BFC"/>
    <w:rsid w:val="00192C8A"/>
    <w:rsid w:val="00193BF2"/>
    <w:rsid w:val="00194049"/>
    <w:rsid w:val="0019412A"/>
    <w:rsid w:val="00194E9D"/>
    <w:rsid w:val="00195025"/>
    <w:rsid w:val="00195C55"/>
    <w:rsid w:val="00195DFD"/>
    <w:rsid w:val="0019635B"/>
    <w:rsid w:val="001963B0"/>
    <w:rsid w:val="0019657D"/>
    <w:rsid w:val="00196995"/>
    <w:rsid w:val="00196E36"/>
    <w:rsid w:val="0019702A"/>
    <w:rsid w:val="001970CD"/>
    <w:rsid w:val="00197A12"/>
    <w:rsid w:val="001A0BFF"/>
    <w:rsid w:val="001A0FAC"/>
    <w:rsid w:val="001A128F"/>
    <w:rsid w:val="001A1645"/>
    <w:rsid w:val="001A18E2"/>
    <w:rsid w:val="001A271F"/>
    <w:rsid w:val="001A2E69"/>
    <w:rsid w:val="001A3168"/>
    <w:rsid w:val="001A39E4"/>
    <w:rsid w:val="001A4081"/>
    <w:rsid w:val="001A47E9"/>
    <w:rsid w:val="001A64D5"/>
    <w:rsid w:val="001A6B07"/>
    <w:rsid w:val="001A6E59"/>
    <w:rsid w:val="001A7A98"/>
    <w:rsid w:val="001A7AF3"/>
    <w:rsid w:val="001A7FE6"/>
    <w:rsid w:val="001B0470"/>
    <w:rsid w:val="001B085B"/>
    <w:rsid w:val="001B09ED"/>
    <w:rsid w:val="001B20C9"/>
    <w:rsid w:val="001B2508"/>
    <w:rsid w:val="001B28F8"/>
    <w:rsid w:val="001B3646"/>
    <w:rsid w:val="001B41EA"/>
    <w:rsid w:val="001B655C"/>
    <w:rsid w:val="001B662C"/>
    <w:rsid w:val="001B66A6"/>
    <w:rsid w:val="001B737C"/>
    <w:rsid w:val="001B77C6"/>
    <w:rsid w:val="001B7B55"/>
    <w:rsid w:val="001B7D7F"/>
    <w:rsid w:val="001C08AC"/>
    <w:rsid w:val="001C0DA6"/>
    <w:rsid w:val="001C10C6"/>
    <w:rsid w:val="001C2ED2"/>
    <w:rsid w:val="001C3CEB"/>
    <w:rsid w:val="001C41F7"/>
    <w:rsid w:val="001C4BA5"/>
    <w:rsid w:val="001C75DC"/>
    <w:rsid w:val="001C7BB5"/>
    <w:rsid w:val="001D02B8"/>
    <w:rsid w:val="001D08B6"/>
    <w:rsid w:val="001D0AAF"/>
    <w:rsid w:val="001D0D64"/>
    <w:rsid w:val="001D0E3B"/>
    <w:rsid w:val="001D0E77"/>
    <w:rsid w:val="001D14D7"/>
    <w:rsid w:val="001D1CE7"/>
    <w:rsid w:val="001D26F6"/>
    <w:rsid w:val="001D2A3C"/>
    <w:rsid w:val="001D34BA"/>
    <w:rsid w:val="001D3611"/>
    <w:rsid w:val="001D3795"/>
    <w:rsid w:val="001D3D86"/>
    <w:rsid w:val="001D3EF0"/>
    <w:rsid w:val="001D4906"/>
    <w:rsid w:val="001D4D8E"/>
    <w:rsid w:val="001D578E"/>
    <w:rsid w:val="001D613A"/>
    <w:rsid w:val="001D69B3"/>
    <w:rsid w:val="001D720E"/>
    <w:rsid w:val="001D751F"/>
    <w:rsid w:val="001D7635"/>
    <w:rsid w:val="001D7C39"/>
    <w:rsid w:val="001E027D"/>
    <w:rsid w:val="001E11CC"/>
    <w:rsid w:val="001E1930"/>
    <w:rsid w:val="001E1F4D"/>
    <w:rsid w:val="001E208B"/>
    <w:rsid w:val="001E2471"/>
    <w:rsid w:val="001E2793"/>
    <w:rsid w:val="001E29F5"/>
    <w:rsid w:val="001E2B3F"/>
    <w:rsid w:val="001E3834"/>
    <w:rsid w:val="001E38A0"/>
    <w:rsid w:val="001E3C2E"/>
    <w:rsid w:val="001E3FCD"/>
    <w:rsid w:val="001E42E1"/>
    <w:rsid w:val="001E4316"/>
    <w:rsid w:val="001E4708"/>
    <w:rsid w:val="001E6AEA"/>
    <w:rsid w:val="001E6E4B"/>
    <w:rsid w:val="001E720A"/>
    <w:rsid w:val="001E73C1"/>
    <w:rsid w:val="001E7420"/>
    <w:rsid w:val="001E7B81"/>
    <w:rsid w:val="001F0CDF"/>
    <w:rsid w:val="001F10B7"/>
    <w:rsid w:val="001F18B8"/>
    <w:rsid w:val="001F247C"/>
    <w:rsid w:val="001F35FA"/>
    <w:rsid w:val="001F386F"/>
    <w:rsid w:val="001F4247"/>
    <w:rsid w:val="001F47C4"/>
    <w:rsid w:val="001F498E"/>
    <w:rsid w:val="001F4AC9"/>
    <w:rsid w:val="001F5365"/>
    <w:rsid w:val="001F58FB"/>
    <w:rsid w:val="001F5B49"/>
    <w:rsid w:val="001F6346"/>
    <w:rsid w:val="001F67A2"/>
    <w:rsid w:val="001F7240"/>
    <w:rsid w:val="001F74D1"/>
    <w:rsid w:val="0020064B"/>
    <w:rsid w:val="002006CA"/>
    <w:rsid w:val="002007A3"/>
    <w:rsid w:val="00200866"/>
    <w:rsid w:val="0020099F"/>
    <w:rsid w:val="00201BA1"/>
    <w:rsid w:val="00201CF8"/>
    <w:rsid w:val="00201FD2"/>
    <w:rsid w:val="00202B20"/>
    <w:rsid w:val="00202CE9"/>
    <w:rsid w:val="00203283"/>
    <w:rsid w:val="002036C5"/>
    <w:rsid w:val="00204483"/>
    <w:rsid w:val="00204650"/>
    <w:rsid w:val="0020497C"/>
    <w:rsid w:val="00205251"/>
    <w:rsid w:val="002054A0"/>
    <w:rsid w:val="00205D21"/>
    <w:rsid w:val="00206076"/>
    <w:rsid w:val="0020659B"/>
    <w:rsid w:val="0020784A"/>
    <w:rsid w:val="00207CBE"/>
    <w:rsid w:val="00211929"/>
    <w:rsid w:val="0021284B"/>
    <w:rsid w:val="0021322B"/>
    <w:rsid w:val="00213A56"/>
    <w:rsid w:val="00214224"/>
    <w:rsid w:val="0021491B"/>
    <w:rsid w:val="00214997"/>
    <w:rsid w:val="00214E7E"/>
    <w:rsid w:val="00215FF7"/>
    <w:rsid w:val="0021623A"/>
    <w:rsid w:val="002224E5"/>
    <w:rsid w:val="00222995"/>
    <w:rsid w:val="00222B3F"/>
    <w:rsid w:val="002234AE"/>
    <w:rsid w:val="0022453B"/>
    <w:rsid w:val="00224903"/>
    <w:rsid w:val="0022527F"/>
    <w:rsid w:val="00226260"/>
    <w:rsid w:val="00226499"/>
    <w:rsid w:val="002273E7"/>
    <w:rsid w:val="00227430"/>
    <w:rsid w:val="002275BC"/>
    <w:rsid w:val="00227B5E"/>
    <w:rsid w:val="00230118"/>
    <w:rsid w:val="002302FF"/>
    <w:rsid w:val="002305BE"/>
    <w:rsid w:val="00230B6D"/>
    <w:rsid w:val="00230DB0"/>
    <w:rsid w:val="00230FB4"/>
    <w:rsid w:val="00231722"/>
    <w:rsid w:val="0023187E"/>
    <w:rsid w:val="00232F00"/>
    <w:rsid w:val="00233926"/>
    <w:rsid w:val="00233BBB"/>
    <w:rsid w:val="00234CFA"/>
    <w:rsid w:val="002356A5"/>
    <w:rsid w:val="002356AB"/>
    <w:rsid w:val="002356F1"/>
    <w:rsid w:val="0023588F"/>
    <w:rsid w:val="002360B7"/>
    <w:rsid w:val="0023636A"/>
    <w:rsid w:val="002369B7"/>
    <w:rsid w:val="00237787"/>
    <w:rsid w:val="0023781E"/>
    <w:rsid w:val="00237A09"/>
    <w:rsid w:val="00237A95"/>
    <w:rsid w:val="00237E0B"/>
    <w:rsid w:val="00240DA0"/>
    <w:rsid w:val="002416D4"/>
    <w:rsid w:val="00241DCB"/>
    <w:rsid w:val="002420D1"/>
    <w:rsid w:val="00242FA0"/>
    <w:rsid w:val="0024536B"/>
    <w:rsid w:val="00246C31"/>
    <w:rsid w:val="00246FD5"/>
    <w:rsid w:val="0024781B"/>
    <w:rsid w:val="00247894"/>
    <w:rsid w:val="002479EB"/>
    <w:rsid w:val="00247A58"/>
    <w:rsid w:val="00247EBD"/>
    <w:rsid w:val="00250C47"/>
    <w:rsid w:val="00250D3E"/>
    <w:rsid w:val="0025122E"/>
    <w:rsid w:val="00251E57"/>
    <w:rsid w:val="0025375A"/>
    <w:rsid w:val="002537D5"/>
    <w:rsid w:val="00253C69"/>
    <w:rsid w:val="00253CC7"/>
    <w:rsid w:val="00254328"/>
    <w:rsid w:val="00254649"/>
    <w:rsid w:val="00254BD2"/>
    <w:rsid w:val="00255B97"/>
    <w:rsid w:val="00255D78"/>
    <w:rsid w:val="0025747E"/>
    <w:rsid w:val="002579DA"/>
    <w:rsid w:val="0026074E"/>
    <w:rsid w:val="00260C1F"/>
    <w:rsid w:val="0026111E"/>
    <w:rsid w:val="002614BC"/>
    <w:rsid w:val="00261BF0"/>
    <w:rsid w:val="00262686"/>
    <w:rsid w:val="00262AE8"/>
    <w:rsid w:val="0026307D"/>
    <w:rsid w:val="002638FD"/>
    <w:rsid w:val="00264163"/>
    <w:rsid w:val="00264377"/>
    <w:rsid w:val="00264606"/>
    <w:rsid w:val="002648D7"/>
    <w:rsid w:val="00264C15"/>
    <w:rsid w:val="00264CD2"/>
    <w:rsid w:val="002659A9"/>
    <w:rsid w:val="00265F9F"/>
    <w:rsid w:val="002661FC"/>
    <w:rsid w:val="00266277"/>
    <w:rsid w:val="00266565"/>
    <w:rsid w:val="0026672E"/>
    <w:rsid w:val="00267DEF"/>
    <w:rsid w:val="002709D0"/>
    <w:rsid w:val="00270C27"/>
    <w:rsid w:val="00270E7B"/>
    <w:rsid w:val="00271366"/>
    <w:rsid w:val="00271964"/>
    <w:rsid w:val="00272060"/>
    <w:rsid w:val="002721A9"/>
    <w:rsid w:val="002722E1"/>
    <w:rsid w:val="002725CF"/>
    <w:rsid w:val="00272E10"/>
    <w:rsid w:val="00272EBC"/>
    <w:rsid w:val="00272F73"/>
    <w:rsid w:val="00274728"/>
    <w:rsid w:val="002750D8"/>
    <w:rsid w:val="0027515E"/>
    <w:rsid w:val="0027679C"/>
    <w:rsid w:val="00276F30"/>
    <w:rsid w:val="0027769C"/>
    <w:rsid w:val="002800D5"/>
    <w:rsid w:val="0028088E"/>
    <w:rsid w:val="00281AF4"/>
    <w:rsid w:val="00281B16"/>
    <w:rsid w:val="00281ED4"/>
    <w:rsid w:val="00282339"/>
    <w:rsid w:val="00282424"/>
    <w:rsid w:val="0028364B"/>
    <w:rsid w:val="0028374A"/>
    <w:rsid w:val="0028390A"/>
    <w:rsid w:val="00283A91"/>
    <w:rsid w:val="00284783"/>
    <w:rsid w:val="00284B58"/>
    <w:rsid w:val="00284CA0"/>
    <w:rsid w:val="0028523A"/>
    <w:rsid w:val="002856E5"/>
    <w:rsid w:val="00285B5D"/>
    <w:rsid w:val="0028664F"/>
    <w:rsid w:val="00287284"/>
    <w:rsid w:val="002876CE"/>
    <w:rsid w:val="00287AA4"/>
    <w:rsid w:val="00287F88"/>
    <w:rsid w:val="002900E4"/>
    <w:rsid w:val="002910FE"/>
    <w:rsid w:val="00291DC8"/>
    <w:rsid w:val="0029217B"/>
    <w:rsid w:val="00292BBA"/>
    <w:rsid w:val="0029322B"/>
    <w:rsid w:val="002932EF"/>
    <w:rsid w:val="002936C2"/>
    <w:rsid w:val="0029377C"/>
    <w:rsid w:val="00293D88"/>
    <w:rsid w:val="00294561"/>
    <w:rsid w:val="00294A17"/>
    <w:rsid w:val="00294E08"/>
    <w:rsid w:val="002959B3"/>
    <w:rsid w:val="00296FBC"/>
    <w:rsid w:val="00297341"/>
    <w:rsid w:val="002A08CC"/>
    <w:rsid w:val="002A0D92"/>
    <w:rsid w:val="002A0DB2"/>
    <w:rsid w:val="002A13EF"/>
    <w:rsid w:val="002A1CEC"/>
    <w:rsid w:val="002A22BD"/>
    <w:rsid w:val="002A23BA"/>
    <w:rsid w:val="002A391D"/>
    <w:rsid w:val="002A479F"/>
    <w:rsid w:val="002A4EB4"/>
    <w:rsid w:val="002A4F67"/>
    <w:rsid w:val="002A51D9"/>
    <w:rsid w:val="002A5310"/>
    <w:rsid w:val="002A5B9F"/>
    <w:rsid w:val="002A5EE4"/>
    <w:rsid w:val="002A6ED3"/>
    <w:rsid w:val="002A70ED"/>
    <w:rsid w:val="002A7816"/>
    <w:rsid w:val="002B0C9F"/>
    <w:rsid w:val="002B0E1C"/>
    <w:rsid w:val="002B1223"/>
    <w:rsid w:val="002B1228"/>
    <w:rsid w:val="002B1968"/>
    <w:rsid w:val="002B19B6"/>
    <w:rsid w:val="002B2A2E"/>
    <w:rsid w:val="002B2AE2"/>
    <w:rsid w:val="002B36B1"/>
    <w:rsid w:val="002B36DE"/>
    <w:rsid w:val="002B4D31"/>
    <w:rsid w:val="002B5026"/>
    <w:rsid w:val="002B5187"/>
    <w:rsid w:val="002B5A00"/>
    <w:rsid w:val="002B6D25"/>
    <w:rsid w:val="002B6D44"/>
    <w:rsid w:val="002B7FEF"/>
    <w:rsid w:val="002C0258"/>
    <w:rsid w:val="002C0DAA"/>
    <w:rsid w:val="002C1414"/>
    <w:rsid w:val="002C198C"/>
    <w:rsid w:val="002C2FD2"/>
    <w:rsid w:val="002C31AC"/>
    <w:rsid w:val="002C55EB"/>
    <w:rsid w:val="002C5639"/>
    <w:rsid w:val="002C7140"/>
    <w:rsid w:val="002C7A74"/>
    <w:rsid w:val="002C7D57"/>
    <w:rsid w:val="002D15A8"/>
    <w:rsid w:val="002D16B4"/>
    <w:rsid w:val="002D2923"/>
    <w:rsid w:val="002D2FD6"/>
    <w:rsid w:val="002D3135"/>
    <w:rsid w:val="002D3687"/>
    <w:rsid w:val="002D4898"/>
    <w:rsid w:val="002D4F34"/>
    <w:rsid w:val="002D4FAF"/>
    <w:rsid w:val="002D5095"/>
    <w:rsid w:val="002D5576"/>
    <w:rsid w:val="002D5CF5"/>
    <w:rsid w:val="002D6B17"/>
    <w:rsid w:val="002D703A"/>
    <w:rsid w:val="002E039C"/>
    <w:rsid w:val="002E07CE"/>
    <w:rsid w:val="002E091E"/>
    <w:rsid w:val="002E0ECD"/>
    <w:rsid w:val="002E1B71"/>
    <w:rsid w:val="002E1F53"/>
    <w:rsid w:val="002E21EB"/>
    <w:rsid w:val="002E2902"/>
    <w:rsid w:val="002E2A6F"/>
    <w:rsid w:val="002E2DD8"/>
    <w:rsid w:val="002E3642"/>
    <w:rsid w:val="002E371F"/>
    <w:rsid w:val="002E3F97"/>
    <w:rsid w:val="002E43B2"/>
    <w:rsid w:val="002E4D3D"/>
    <w:rsid w:val="002E50FF"/>
    <w:rsid w:val="002E5EA1"/>
    <w:rsid w:val="002E6BE5"/>
    <w:rsid w:val="002E6DF9"/>
    <w:rsid w:val="002E7778"/>
    <w:rsid w:val="002F006A"/>
    <w:rsid w:val="002F269C"/>
    <w:rsid w:val="002F2CBA"/>
    <w:rsid w:val="002F3699"/>
    <w:rsid w:val="002F4991"/>
    <w:rsid w:val="002F50A5"/>
    <w:rsid w:val="002F71E5"/>
    <w:rsid w:val="002F74AC"/>
    <w:rsid w:val="002F75CB"/>
    <w:rsid w:val="0030136B"/>
    <w:rsid w:val="00302C44"/>
    <w:rsid w:val="00304039"/>
    <w:rsid w:val="0030610D"/>
    <w:rsid w:val="00306504"/>
    <w:rsid w:val="003067B9"/>
    <w:rsid w:val="003070AD"/>
    <w:rsid w:val="003076C3"/>
    <w:rsid w:val="00307950"/>
    <w:rsid w:val="003102D0"/>
    <w:rsid w:val="003109E5"/>
    <w:rsid w:val="00310BBB"/>
    <w:rsid w:val="003113E0"/>
    <w:rsid w:val="00312242"/>
    <w:rsid w:val="00312FF7"/>
    <w:rsid w:val="003131BD"/>
    <w:rsid w:val="003158CC"/>
    <w:rsid w:val="003164AE"/>
    <w:rsid w:val="00316815"/>
    <w:rsid w:val="00317AEC"/>
    <w:rsid w:val="00320590"/>
    <w:rsid w:val="00321B5B"/>
    <w:rsid w:val="00322059"/>
    <w:rsid w:val="00322B73"/>
    <w:rsid w:val="0032379A"/>
    <w:rsid w:val="003237A2"/>
    <w:rsid w:val="00323C56"/>
    <w:rsid w:val="00324135"/>
    <w:rsid w:val="003242D9"/>
    <w:rsid w:val="00325298"/>
    <w:rsid w:val="003256AF"/>
    <w:rsid w:val="003263C4"/>
    <w:rsid w:val="00326DA6"/>
    <w:rsid w:val="00327993"/>
    <w:rsid w:val="00330486"/>
    <w:rsid w:val="00331940"/>
    <w:rsid w:val="00332206"/>
    <w:rsid w:val="0033275A"/>
    <w:rsid w:val="0033307C"/>
    <w:rsid w:val="00333226"/>
    <w:rsid w:val="00333339"/>
    <w:rsid w:val="00333859"/>
    <w:rsid w:val="00333C3C"/>
    <w:rsid w:val="00333D56"/>
    <w:rsid w:val="00333D7A"/>
    <w:rsid w:val="0033564C"/>
    <w:rsid w:val="003364A6"/>
    <w:rsid w:val="00336A1A"/>
    <w:rsid w:val="0033745C"/>
    <w:rsid w:val="003376B0"/>
    <w:rsid w:val="00337AAD"/>
    <w:rsid w:val="0034101F"/>
    <w:rsid w:val="00341031"/>
    <w:rsid w:val="00341EBD"/>
    <w:rsid w:val="00342814"/>
    <w:rsid w:val="00342854"/>
    <w:rsid w:val="0034345D"/>
    <w:rsid w:val="0034366E"/>
    <w:rsid w:val="00343C27"/>
    <w:rsid w:val="00343DBF"/>
    <w:rsid w:val="0034405D"/>
    <w:rsid w:val="003448CF"/>
    <w:rsid w:val="00345135"/>
    <w:rsid w:val="00345D53"/>
    <w:rsid w:val="00345FEC"/>
    <w:rsid w:val="003460BB"/>
    <w:rsid w:val="003470F3"/>
    <w:rsid w:val="00347F75"/>
    <w:rsid w:val="0035028A"/>
    <w:rsid w:val="00350A62"/>
    <w:rsid w:val="0035169D"/>
    <w:rsid w:val="00351A71"/>
    <w:rsid w:val="00351B13"/>
    <w:rsid w:val="00352078"/>
    <w:rsid w:val="0035286F"/>
    <w:rsid w:val="00352E6F"/>
    <w:rsid w:val="0035332D"/>
    <w:rsid w:val="003533AF"/>
    <w:rsid w:val="00354651"/>
    <w:rsid w:val="00354676"/>
    <w:rsid w:val="0035498C"/>
    <w:rsid w:val="00355B7F"/>
    <w:rsid w:val="00356976"/>
    <w:rsid w:val="00356B95"/>
    <w:rsid w:val="0036095F"/>
    <w:rsid w:val="003610AB"/>
    <w:rsid w:val="003612C2"/>
    <w:rsid w:val="003614B6"/>
    <w:rsid w:val="0036182D"/>
    <w:rsid w:val="00361B70"/>
    <w:rsid w:val="00362617"/>
    <w:rsid w:val="00362A6B"/>
    <w:rsid w:val="00362CD2"/>
    <w:rsid w:val="00362DB9"/>
    <w:rsid w:val="00363303"/>
    <w:rsid w:val="00363668"/>
    <w:rsid w:val="00364640"/>
    <w:rsid w:val="003647ED"/>
    <w:rsid w:val="003658E1"/>
    <w:rsid w:val="00365B44"/>
    <w:rsid w:val="00365CFC"/>
    <w:rsid w:val="00366021"/>
    <w:rsid w:val="00366767"/>
    <w:rsid w:val="00366CB4"/>
    <w:rsid w:val="00366D76"/>
    <w:rsid w:val="00366ED2"/>
    <w:rsid w:val="00367D33"/>
    <w:rsid w:val="00370A44"/>
    <w:rsid w:val="00370D05"/>
    <w:rsid w:val="003716D5"/>
    <w:rsid w:val="00371989"/>
    <w:rsid w:val="0037229B"/>
    <w:rsid w:val="003731EE"/>
    <w:rsid w:val="00373ADB"/>
    <w:rsid w:val="0037416D"/>
    <w:rsid w:val="00374365"/>
    <w:rsid w:val="0037459C"/>
    <w:rsid w:val="00374BE9"/>
    <w:rsid w:val="003759AC"/>
    <w:rsid w:val="00375A9C"/>
    <w:rsid w:val="0037711D"/>
    <w:rsid w:val="00377191"/>
    <w:rsid w:val="003776FB"/>
    <w:rsid w:val="00377870"/>
    <w:rsid w:val="00377EBE"/>
    <w:rsid w:val="0038031A"/>
    <w:rsid w:val="003804A8"/>
    <w:rsid w:val="003805A2"/>
    <w:rsid w:val="0038060A"/>
    <w:rsid w:val="0038185D"/>
    <w:rsid w:val="00381926"/>
    <w:rsid w:val="0038221C"/>
    <w:rsid w:val="003829FC"/>
    <w:rsid w:val="00382CBD"/>
    <w:rsid w:val="00383597"/>
    <w:rsid w:val="00383815"/>
    <w:rsid w:val="00383C4D"/>
    <w:rsid w:val="00383CF5"/>
    <w:rsid w:val="00383ECF"/>
    <w:rsid w:val="00383ED6"/>
    <w:rsid w:val="00384276"/>
    <w:rsid w:val="00384A88"/>
    <w:rsid w:val="00384D18"/>
    <w:rsid w:val="00384F67"/>
    <w:rsid w:val="003861F1"/>
    <w:rsid w:val="003864E9"/>
    <w:rsid w:val="00386992"/>
    <w:rsid w:val="00387581"/>
    <w:rsid w:val="00387B4F"/>
    <w:rsid w:val="00387F8B"/>
    <w:rsid w:val="0039069C"/>
    <w:rsid w:val="003908A6"/>
    <w:rsid w:val="003912FB"/>
    <w:rsid w:val="0039188C"/>
    <w:rsid w:val="00392937"/>
    <w:rsid w:val="0039293D"/>
    <w:rsid w:val="00393463"/>
    <w:rsid w:val="00393631"/>
    <w:rsid w:val="0039414E"/>
    <w:rsid w:val="00396143"/>
    <w:rsid w:val="00396213"/>
    <w:rsid w:val="00396F99"/>
    <w:rsid w:val="00397AF4"/>
    <w:rsid w:val="003A0275"/>
    <w:rsid w:val="003A0D33"/>
    <w:rsid w:val="003A11A6"/>
    <w:rsid w:val="003A130F"/>
    <w:rsid w:val="003A13F0"/>
    <w:rsid w:val="003A15C4"/>
    <w:rsid w:val="003A16A0"/>
    <w:rsid w:val="003A17F2"/>
    <w:rsid w:val="003A1F16"/>
    <w:rsid w:val="003A23E9"/>
    <w:rsid w:val="003A2AD4"/>
    <w:rsid w:val="003A481D"/>
    <w:rsid w:val="003A49D3"/>
    <w:rsid w:val="003A5017"/>
    <w:rsid w:val="003A560D"/>
    <w:rsid w:val="003A59E3"/>
    <w:rsid w:val="003A5A30"/>
    <w:rsid w:val="003A681C"/>
    <w:rsid w:val="003A6C6F"/>
    <w:rsid w:val="003A6E2B"/>
    <w:rsid w:val="003A72CE"/>
    <w:rsid w:val="003A7336"/>
    <w:rsid w:val="003A7682"/>
    <w:rsid w:val="003B08AB"/>
    <w:rsid w:val="003B0DE7"/>
    <w:rsid w:val="003B1751"/>
    <w:rsid w:val="003B1ECF"/>
    <w:rsid w:val="003B22C0"/>
    <w:rsid w:val="003B257A"/>
    <w:rsid w:val="003B2643"/>
    <w:rsid w:val="003B26E1"/>
    <w:rsid w:val="003B27DE"/>
    <w:rsid w:val="003B312C"/>
    <w:rsid w:val="003B35E4"/>
    <w:rsid w:val="003B3E90"/>
    <w:rsid w:val="003B4618"/>
    <w:rsid w:val="003B4735"/>
    <w:rsid w:val="003B4853"/>
    <w:rsid w:val="003B553B"/>
    <w:rsid w:val="003B5BAC"/>
    <w:rsid w:val="003B630F"/>
    <w:rsid w:val="003B6940"/>
    <w:rsid w:val="003B6E40"/>
    <w:rsid w:val="003B7E2B"/>
    <w:rsid w:val="003C04F1"/>
    <w:rsid w:val="003C08D8"/>
    <w:rsid w:val="003C19C5"/>
    <w:rsid w:val="003C1F07"/>
    <w:rsid w:val="003C2EA6"/>
    <w:rsid w:val="003C448A"/>
    <w:rsid w:val="003C4EE5"/>
    <w:rsid w:val="003C5765"/>
    <w:rsid w:val="003C5CD4"/>
    <w:rsid w:val="003C6F9B"/>
    <w:rsid w:val="003C7435"/>
    <w:rsid w:val="003C7ACF"/>
    <w:rsid w:val="003D0462"/>
    <w:rsid w:val="003D11F5"/>
    <w:rsid w:val="003D2298"/>
    <w:rsid w:val="003D22FE"/>
    <w:rsid w:val="003D2889"/>
    <w:rsid w:val="003D3ABF"/>
    <w:rsid w:val="003D4587"/>
    <w:rsid w:val="003D4FC4"/>
    <w:rsid w:val="003D50F4"/>
    <w:rsid w:val="003D5224"/>
    <w:rsid w:val="003D6D8F"/>
    <w:rsid w:val="003D7B48"/>
    <w:rsid w:val="003D7D24"/>
    <w:rsid w:val="003E08F9"/>
    <w:rsid w:val="003E1257"/>
    <w:rsid w:val="003E13AD"/>
    <w:rsid w:val="003E1743"/>
    <w:rsid w:val="003E1959"/>
    <w:rsid w:val="003E1CDD"/>
    <w:rsid w:val="003E2B3D"/>
    <w:rsid w:val="003E4157"/>
    <w:rsid w:val="003E580C"/>
    <w:rsid w:val="003E5AEF"/>
    <w:rsid w:val="003E69BD"/>
    <w:rsid w:val="003E6E73"/>
    <w:rsid w:val="003E76E7"/>
    <w:rsid w:val="003F065D"/>
    <w:rsid w:val="003F0D9A"/>
    <w:rsid w:val="003F1066"/>
    <w:rsid w:val="003F15DA"/>
    <w:rsid w:val="003F1783"/>
    <w:rsid w:val="003F248A"/>
    <w:rsid w:val="003F3001"/>
    <w:rsid w:val="003F315F"/>
    <w:rsid w:val="003F3AA9"/>
    <w:rsid w:val="003F54EB"/>
    <w:rsid w:val="003F55D2"/>
    <w:rsid w:val="003F6CAD"/>
    <w:rsid w:val="00400809"/>
    <w:rsid w:val="0040122C"/>
    <w:rsid w:val="004021FF"/>
    <w:rsid w:val="00403495"/>
    <w:rsid w:val="00403A6B"/>
    <w:rsid w:val="00404280"/>
    <w:rsid w:val="00405347"/>
    <w:rsid w:val="00405FA6"/>
    <w:rsid w:val="00405FF8"/>
    <w:rsid w:val="00406655"/>
    <w:rsid w:val="00407D35"/>
    <w:rsid w:val="004107AD"/>
    <w:rsid w:val="00410D56"/>
    <w:rsid w:val="00411283"/>
    <w:rsid w:val="004118C7"/>
    <w:rsid w:val="004122E5"/>
    <w:rsid w:val="00412A03"/>
    <w:rsid w:val="004132C2"/>
    <w:rsid w:val="0041458A"/>
    <w:rsid w:val="0041468C"/>
    <w:rsid w:val="00414C03"/>
    <w:rsid w:val="004153A5"/>
    <w:rsid w:val="00415CF9"/>
    <w:rsid w:val="0041658A"/>
    <w:rsid w:val="00416FF2"/>
    <w:rsid w:val="00417240"/>
    <w:rsid w:val="00417A5B"/>
    <w:rsid w:val="00417B9E"/>
    <w:rsid w:val="00417DEB"/>
    <w:rsid w:val="00417F9E"/>
    <w:rsid w:val="00420976"/>
    <w:rsid w:val="00420F6E"/>
    <w:rsid w:val="00421A0A"/>
    <w:rsid w:val="00421D29"/>
    <w:rsid w:val="004220B9"/>
    <w:rsid w:val="004224D6"/>
    <w:rsid w:val="004228BE"/>
    <w:rsid w:val="0042343F"/>
    <w:rsid w:val="0042349E"/>
    <w:rsid w:val="004244E5"/>
    <w:rsid w:val="004246CC"/>
    <w:rsid w:val="0042516B"/>
    <w:rsid w:val="00425989"/>
    <w:rsid w:val="00425B27"/>
    <w:rsid w:val="0042611C"/>
    <w:rsid w:val="00426C42"/>
    <w:rsid w:val="00427D5A"/>
    <w:rsid w:val="004302CE"/>
    <w:rsid w:val="00430600"/>
    <w:rsid w:val="00431117"/>
    <w:rsid w:val="004315A4"/>
    <w:rsid w:val="0043165F"/>
    <w:rsid w:val="00432A4C"/>
    <w:rsid w:val="004330F0"/>
    <w:rsid w:val="0043342B"/>
    <w:rsid w:val="00433E99"/>
    <w:rsid w:val="0043477C"/>
    <w:rsid w:val="00434913"/>
    <w:rsid w:val="00436738"/>
    <w:rsid w:val="00436BE2"/>
    <w:rsid w:val="004373F0"/>
    <w:rsid w:val="0044017B"/>
    <w:rsid w:val="0044053F"/>
    <w:rsid w:val="00440C2C"/>
    <w:rsid w:val="00442AFF"/>
    <w:rsid w:val="00443644"/>
    <w:rsid w:val="00443878"/>
    <w:rsid w:val="004442BB"/>
    <w:rsid w:val="00444541"/>
    <w:rsid w:val="00444B42"/>
    <w:rsid w:val="00444DFD"/>
    <w:rsid w:val="00446C4A"/>
    <w:rsid w:val="00450DC9"/>
    <w:rsid w:val="00450F47"/>
    <w:rsid w:val="00451DC3"/>
    <w:rsid w:val="00452B0F"/>
    <w:rsid w:val="00452B3E"/>
    <w:rsid w:val="00453FF1"/>
    <w:rsid w:val="00454409"/>
    <w:rsid w:val="004546F4"/>
    <w:rsid w:val="00454ECF"/>
    <w:rsid w:val="004551A5"/>
    <w:rsid w:val="00455D42"/>
    <w:rsid w:val="004560A4"/>
    <w:rsid w:val="00456A11"/>
    <w:rsid w:val="00456F9C"/>
    <w:rsid w:val="00457A9D"/>
    <w:rsid w:val="00457F00"/>
    <w:rsid w:val="004606D4"/>
    <w:rsid w:val="00460AE2"/>
    <w:rsid w:val="00460E4C"/>
    <w:rsid w:val="00460EA9"/>
    <w:rsid w:val="00461085"/>
    <w:rsid w:val="00461941"/>
    <w:rsid w:val="00461B14"/>
    <w:rsid w:val="00462672"/>
    <w:rsid w:val="00462AC5"/>
    <w:rsid w:val="00462F7F"/>
    <w:rsid w:val="00462FAB"/>
    <w:rsid w:val="00463DBC"/>
    <w:rsid w:val="00463EEC"/>
    <w:rsid w:val="004640E6"/>
    <w:rsid w:val="00465EE7"/>
    <w:rsid w:val="004661BE"/>
    <w:rsid w:val="00470476"/>
    <w:rsid w:val="00470904"/>
    <w:rsid w:val="00470AE5"/>
    <w:rsid w:val="00471065"/>
    <w:rsid w:val="00472547"/>
    <w:rsid w:val="00472E34"/>
    <w:rsid w:val="00473530"/>
    <w:rsid w:val="00473987"/>
    <w:rsid w:val="00473B3A"/>
    <w:rsid w:val="00474166"/>
    <w:rsid w:val="004741CD"/>
    <w:rsid w:val="00474BAC"/>
    <w:rsid w:val="00474FAA"/>
    <w:rsid w:val="004753D4"/>
    <w:rsid w:val="00475F15"/>
    <w:rsid w:val="00476DA0"/>
    <w:rsid w:val="00477B1F"/>
    <w:rsid w:val="00477B32"/>
    <w:rsid w:val="00477E3E"/>
    <w:rsid w:val="00477E95"/>
    <w:rsid w:val="004804F1"/>
    <w:rsid w:val="00480556"/>
    <w:rsid w:val="00480B53"/>
    <w:rsid w:val="00480DAB"/>
    <w:rsid w:val="004817F1"/>
    <w:rsid w:val="00481A7B"/>
    <w:rsid w:val="00482878"/>
    <w:rsid w:val="0048331F"/>
    <w:rsid w:val="00483C78"/>
    <w:rsid w:val="00484248"/>
    <w:rsid w:val="004850A5"/>
    <w:rsid w:val="0048590F"/>
    <w:rsid w:val="0048756C"/>
    <w:rsid w:val="00487F96"/>
    <w:rsid w:val="0049076F"/>
    <w:rsid w:val="00490B5F"/>
    <w:rsid w:val="00491942"/>
    <w:rsid w:val="00492C76"/>
    <w:rsid w:val="00493210"/>
    <w:rsid w:val="004934FA"/>
    <w:rsid w:val="00493552"/>
    <w:rsid w:val="004938D2"/>
    <w:rsid w:val="00493F2C"/>
    <w:rsid w:val="00494A63"/>
    <w:rsid w:val="00495711"/>
    <w:rsid w:val="0049586B"/>
    <w:rsid w:val="00495876"/>
    <w:rsid w:val="004961CB"/>
    <w:rsid w:val="004971AC"/>
    <w:rsid w:val="004972A1"/>
    <w:rsid w:val="0049785E"/>
    <w:rsid w:val="00497A1B"/>
    <w:rsid w:val="00497B1D"/>
    <w:rsid w:val="004A0860"/>
    <w:rsid w:val="004A0F41"/>
    <w:rsid w:val="004A2D5F"/>
    <w:rsid w:val="004A3180"/>
    <w:rsid w:val="004A37B3"/>
    <w:rsid w:val="004A4044"/>
    <w:rsid w:val="004A441D"/>
    <w:rsid w:val="004A493F"/>
    <w:rsid w:val="004A4C75"/>
    <w:rsid w:val="004A5170"/>
    <w:rsid w:val="004A607F"/>
    <w:rsid w:val="004A62C5"/>
    <w:rsid w:val="004A79BA"/>
    <w:rsid w:val="004A7C69"/>
    <w:rsid w:val="004B093D"/>
    <w:rsid w:val="004B1D80"/>
    <w:rsid w:val="004B28B5"/>
    <w:rsid w:val="004B2C5B"/>
    <w:rsid w:val="004B3B94"/>
    <w:rsid w:val="004B3BEC"/>
    <w:rsid w:val="004B403C"/>
    <w:rsid w:val="004B43F3"/>
    <w:rsid w:val="004B471C"/>
    <w:rsid w:val="004B4C78"/>
    <w:rsid w:val="004B4D9F"/>
    <w:rsid w:val="004B503B"/>
    <w:rsid w:val="004B507B"/>
    <w:rsid w:val="004B59C5"/>
    <w:rsid w:val="004B68A3"/>
    <w:rsid w:val="004B6A7B"/>
    <w:rsid w:val="004B6C1D"/>
    <w:rsid w:val="004B6C67"/>
    <w:rsid w:val="004B76CA"/>
    <w:rsid w:val="004B77D5"/>
    <w:rsid w:val="004B7D4F"/>
    <w:rsid w:val="004C093B"/>
    <w:rsid w:val="004C0D83"/>
    <w:rsid w:val="004C1713"/>
    <w:rsid w:val="004C19B2"/>
    <w:rsid w:val="004C1B6C"/>
    <w:rsid w:val="004C1D06"/>
    <w:rsid w:val="004C1D39"/>
    <w:rsid w:val="004C1E31"/>
    <w:rsid w:val="004C1EC7"/>
    <w:rsid w:val="004C20CE"/>
    <w:rsid w:val="004C3285"/>
    <w:rsid w:val="004C417A"/>
    <w:rsid w:val="004C4C56"/>
    <w:rsid w:val="004C4F3A"/>
    <w:rsid w:val="004C55FB"/>
    <w:rsid w:val="004C5A6D"/>
    <w:rsid w:val="004C7B4D"/>
    <w:rsid w:val="004C7BDA"/>
    <w:rsid w:val="004C7FB9"/>
    <w:rsid w:val="004D019C"/>
    <w:rsid w:val="004D14B5"/>
    <w:rsid w:val="004D1B98"/>
    <w:rsid w:val="004D1D4D"/>
    <w:rsid w:val="004D322C"/>
    <w:rsid w:val="004D36AA"/>
    <w:rsid w:val="004D386E"/>
    <w:rsid w:val="004D391C"/>
    <w:rsid w:val="004D3AA5"/>
    <w:rsid w:val="004D4481"/>
    <w:rsid w:val="004D462C"/>
    <w:rsid w:val="004D469D"/>
    <w:rsid w:val="004D54BE"/>
    <w:rsid w:val="004D5DB2"/>
    <w:rsid w:val="004D610A"/>
    <w:rsid w:val="004E0230"/>
    <w:rsid w:val="004E0A9B"/>
    <w:rsid w:val="004E0E9C"/>
    <w:rsid w:val="004E1DE5"/>
    <w:rsid w:val="004E2542"/>
    <w:rsid w:val="004E2F58"/>
    <w:rsid w:val="004E373F"/>
    <w:rsid w:val="004E37FB"/>
    <w:rsid w:val="004E42A0"/>
    <w:rsid w:val="004E43D6"/>
    <w:rsid w:val="004E46AC"/>
    <w:rsid w:val="004E4C5E"/>
    <w:rsid w:val="004E4D42"/>
    <w:rsid w:val="004E5773"/>
    <w:rsid w:val="004E63A7"/>
    <w:rsid w:val="004E69C2"/>
    <w:rsid w:val="004E7085"/>
    <w:rsid w:val="004E7490"/>
    <w:rsid w:val="004E74EC"/>
    <w:rsid w:val="004F01BC"/>
    <w:rsid w:val="004F060E"/>
    <w:rsid w:val="004F0A94"/>
    <w:rsid w:val="004F0DBD"/>
    <w:rsid w:val="004F0E2A"/>
    <w:rsid w:val="004F1620"/>
    <w:rsid w:val="004F176F"/>
    <w:rsid w:val="004F2ADE"/>
    <w:rsid w:val="004F2B5A"/>
    <w:rsid w:val="004F2B94"/>
    <w:rsid w:val="004F36C5"/>
    <w:rsid w:val="004F43D8"/>
    <w:rsid w:val="004F462B"/>
    <w:rsid w:val="004F4829"/>
    <w:rsid w:val="004F4BBC"/>
    <w:rsid w:val="004F50B5"/>
    <w:rsid w:val="004F5375"/>
    <w:rsid w:val="004F6327"/>
    <w:rsid w:val="004F68CB"/>
    <w:rsid w:val="004F6CEA"/>
    <w:rsid w:val="004F7CC9"/>
    <w:rsid w:val="00500132"/>
    <w:rsid w:val="00500874"/>
    <w:rsid w:val="00500C6A"/>
    <w:rsid w:val="0050192D"/>
    <w:rsid w:val="00501A84"/>
    <w:rsid w:val="00503AFA"/>
    <w:rsid w:val="00503B72"/>
    <w:rsid w:val="00503CBE"/>
    <w:rsid w:val="00504035"/>
    <w:rsid w:val="0050403A"/>
    <w:rsid w:val="0050422F"/>
    <w:rsid w:val="00504A6B"/>
    <w:rsid w:val="00504E85"/>
    <w:rsid w:val="00505121"/>
    <w:rsid w:val="005054AF"/>
    <w:rsid w:val="00505B40"/>
    <w:rsid w:val="00505E44"/>
    <w:rsid w:val="00505EF9"/>
    <w:rsid w:val="00506041"/>
    <w:rsid w:val="005060DF"/>
    <w:rsid w:val="005067DB"/>
    <w:rsid w:val="00506B1E"/>
    <w:rsid w:val="00506E39"/>
    <w:rsid w:val="0050711A"/>
    <w:rsid w:val="00507367"/>
    <w:rsid w:val="00507C1F"/>
    <w:rsid w:val="00510168"/>
    <w:rsid w:val="0051016D"/>
    <w:rsid w:val="00510489"/>
    <w:rsid w:val="00510733"/>
    <w:rsid w:val="00510DB9"/>
    <w:rsid w:val="00510F7B"/>
    <w:rsid w:val="005117CC"/>
    <w:rsid w:val="00511DE8"/>
    <w:rsid w:val="00512839"/>
    <w:rsid w:val="00513C58"/>
    <w:rsid w:val="00515647"/>
    <w:rsid w:val="005156E1"/>
    <w:rsid w:val="00515D36"/>
    <w:rsid w:val="00516015"/>
    <w:rsid w:val="00516B2D"/>
    <w:rsid w:val="0052067C"/>
    <w:rsid w:val="0052081F"/>
    <w:rsid w:val="005209B3"/>
    <w:rsid w:val="00520C1E"/>
    <w:rsid w:val="00520ED6"/>
    <w:rsid w:val="00521096"/>
    <w:rsid w:val="005210EE"/>
    <w:rsid w:val="00521A89"/>
    <w:rsid w:val="00521F70"/>
    <w:rsid w:val="00521FDD"/>
    <w:rsid w:val="0052313A"/>
    <w:rsid w:val="0052315B"/>
    <w:rsid w:val="00523A7D"/>
    <w:rsid w:val="00523FD3"/>
    <w:rsid w:val="00525D78"/>
    <w:rsid w:val="00526341"/>
    <w:rsid w:val="005263E4"/>
    <w:rsid w:val="005267D3"/>
    <w:rsid w:val="00527BC5"/>
    <w:rsid w:val="00530437"/>
    <w:rsid w:val="005308EB"/>
    <w:rsid w:val="00530957"/>
    <w:rsid w:val="00530EB9"/>
    <w:rsid w:val="005316F4"/>
    <w:rsid w:val="00531AA8"/>
    <w:rsid w:val="00531B28"/>
    <w:rsid w:val="00532077"/>
    <w:rsid w:val="0053227C"/>
    <w:rsid w:val="00532630"/>
    <w:rsid w:val="005332A6"/>
    <w:rsid w:val="00533302"/>
    <w:rsid w:val="00534B36"/>
    <w:rsid w:val="005350A8"/>
    <w:rsid w:val="00535119"/>
    <w:rsid w:val="0053536D"/>
    <w:rsid w:val="005356AC"/>
    <w:rsid w:val="00535D85"/>
    <w:rsid w:val="0053680D"/>
    <w:rsid w:val="0053721B"/>
    <w:rsid w:val="0053738A"/>
    <w:rsid w:val="00537902"/>
    <w:rsid w:val="00537A5F"/>
    <w:rsid w:val="00537B70"/>
    <w:rsid w:val="005402D3"/>
    <w:rsid w:val="0054061B"/>
    <w:rsid w:val="00540DAB"/>
    <w:rsid w:val="00540F08"/>
    <w:rsid w:val="005417F0"/>
    <w:rsid w:val="00541B72"/>
    <w:rsid w:val="00541E42"/>
    <w:rsid w:val="0054283D"/>
    <w:rsid w:val="0054286B"/>
    <w:rsid w:val="00542EF1"/>
    <w:rsid w:val="005431CE"/>
    <w:rsid w:val="0054366C"/>
    <w:rsid w:val="00543EC8"/>
    <w:rsid w:val="00544195"/>
    <w:rsid w:val="005443DE"/>
    <w:rsid w:val="0054494E"/>
    <w:rsid w:val="00544B8A"/>
    <w:rsid w:val="005453F8"/>
    <w:rsid w:val="005454C7"/>
    <w:rsid w:val="00545B60"/>
    <w:rsid w:val="00545BC1"/>
    <w:rsid w:val="00545E75"/>
    <w:rsid w:val="005464D9"/>
    <w:rsid w:val="00547E7F"/>
    <w:rsid w:val="00547F42"/>
    <w:rsid w:val="00547F9D"/>
    <w:rsid w:val="005509D4"/>
    <w:rsid w:val="005517E0"/>
    <w:rsid w:val="00551D3B"/>
    <w:rsid w:val="005521EF"/>
    <w:rsid w:val="00553132"/>
    <w:rsid w:val="005534A2"/>
    <w:rsid w:val="0055427E"/>
    <w:rsid w:val="00555327"/>
    <w:rsid w:val="005561ED"/>
    <w:rsid w:val="0055626F"/>
    <w:rsid w:val="00556577"/>
    <w:rsid w:val="00556BF7"/>
    <w:rsid w:val="005570ED"/>
    <w:rsid w:val="005574F7"/>
    <w:rsid w:val="00560444"/>
    <w:rsid w:val="005608C8"/>
    <w:rsid w:val="00560E51"/>
    <w:rsid w:val="005614A6"/>
    <w:rsid w:val="00561803"/>
    <w:rsid w:val="005621D0"/>
    <w:rsid w:val="00562DAB"/>
    <w:rsid w:val="00562EEE"/>
    <w:rsid w:val="00564A84"/>
    <w:rsid w:val="00564C7E"/>
    <w:rsid w:val="00565E12"/>
    <w:rsid w:val="00566B42"/>
    <w:rsid w:val="00566EDA"/>
    <w:rsid w:val="00566F17"/>
    <w:rsid w:val="00567C6F"/>
    <w:rsid w:val="00570550"/>
    <w:rsid w:val="00571CC0"/>
    <w:rsid w:val="005721E6"/>
    <w:rsid w:val="005723C7"/>
    <w:rsid w:val="0057392A"/>
    <w:rsid w:val="00573DC9"/>
    <w:rsid w:val="00573E6B"/>
    <w:rsid w:val="00574227"/>
    <w:rsid w:val="00576295"/>
    <w:rsid w:val="00576E1B"/>
    <w:rsid w:val="00577523"/>
    <w:rsid w:val="005777A4"/>
    <w:rsid w:val="00580572"/>
    <w:rsid w:val="00580851"/>
    <w:rsid w:val="00580AF1"/>
    <w:rsid w:val="00581383"/>
    <w:rsid w:val="005813F9"/>
    <w:rsid w:val="00581401"/>
    <w:rsid w:val="005817B4"/>
    <w:rsid w:val="0058181B"/>
    <w:rsid w:val="00581B96"/>
    <w:rsid w:val="0058210B"/>
    <w:rsid w:val="00582771"/>
    <w:rsid w:val="00583180"/>
    <w:rsid w:val="00583391"/>
    <w:rsid w:val="0058366B"/>
    <w:rsid w:val="00583D39"/>
    <w:rsid w:val="00585AE1"/>
    <w:rsid w:val="00585E86"/>
    <w:rsid w:val="00585F64"/>
    <w:rsid w:val="0058629F"/>
    <w:rsid w:val="005904EE"/>
    <w:rsid w:val="00590680"/>
    <w:rsid w:val="00591600"/>
    <w:rsid w:val="00592C50"/>
    <w:rsid w:val="00592D29"/>
    <w:rsid w:val="00593DB8"/>
    <w:rsid w:val="005940D9"/>
    <w:rsid w:val="005949BC"/>
    <w:rsid w:val="00596413"/>
    <w:rsid w:val="0059707D"/>
    <w:rsid w:val="005A0079"/>
    <w:rsid w:val="005A04C8"/>
    <w:rsid w:val="005A050E"/>
    <w:rsid w:val="005A1035"/>
    <w:rsid w:val="005A10A6"/>
    <w:rsid w:val="005A1C0A"/>
    <w:rsid w:val="005A1CD3"/>
    <w:rsid w:val="005A241B"/>
    <w:rsid w:val="005A2A18"/>
    <w:rsid w:val="005A2A6D"/>
    <w:rsid w:val="005A3CAB"/>
    <w:rsid w:val="005A44B8"/>
    <w:rsid w:val="005A4C51"/>
    <w:rsid w:val="005A50E1"/>
    <w:rsid w:val="005A5B57"/>
    <w:rsid w:val="005A70E8"/>
    <w:rsid w:val="005A7186"/>
    <w:rsid w:val="005A718A"/>
    <w:rsid w:val="005A754C"/>
    <w:rsid w:val="005A7BAD"/>
    <w:rsid w:val="005A7FDB"/>
    <w:rsid w:val="005B01F7"/>
    <w:rsid w:val="005B1A1C"/>
    <w:rsid w:val="005B2466"/>
    <w:rsid w:val="005B37BD"/>
    <w:rsid w:val="005B3A86"/>
    <w:rsid w:val="005B4BBC"/>
    <w:rsid w:val="005B5B19"/>
    <w:rsid w:val="005B5D77"/>
    <w:rsid w:val="005B678B"/>
    <w:rsid w:val="005B6E33"/>
    <w:rsid w:val="005B72D9"/>
    <w:rsid w:val="005B7A98"/>
    <w:rsid w:val="005C002D"/>
    <w:rsid w:val="005C046B"/>
    <w:rsid w:val="005C064B"/>
    <w:rsid w:val="005C0E51"/>
    <w:rsid w:val="005C261C"/>
    <w:rsid w:val="005C293F"/>
    <w:rsid w:val="005C3289"/>
    <w:rsid w:val="005C3B82"/>
    <w:rsid w:val="005C3D2C"/>
    <w:rsid w:val="005C432B"/>
    <w:rsid w:val="005C545A"/>
    <w:rsid w:val="005C586F"/>
    <w:rsid w:val="005C5AEA"/>
    <w:rsid w:val="005C62FA"/>
    <w:rsid w:val="005C69F9"/>
    <w:rsid w:val="005C6B87"/>
    <w:rsid w:val="005C73C7"/>
    <w:rsid w:val="005D0AB2"/>
    <w:rsid w:val="005D14C3"/>
    <w:rsid w:val="005D1F36"/>
    <w:rsid w:val="005D23DC"/>
    <w:rsid w:val="005D249E"/>
    <w:rsid w:val="005D2E0E"/>
    <w:rsid w:val="005D2EA7"/>
    <w:rsid w:val="005D3030"/>
    <w:rsid w:val="005D3CA9"/>
    <w:rsid w:val="005D3D1D"/>
    <w:rsid w:val="005D4640"/>
    <w:rsid w:val="005D570E"/>
    <w:rsid w:val="005D5738"/>
    <w:rsid w:val="005D5741"/>
    <w:rsid w:val="005D5A13"/>
    <w:rsid w:val="005D6628"/>
    <w:rsid w:val="005D67BE"/>
    <w:rsid w:val="005D7862"/>
    <w:rsid w:val="005E24E6"/>
    <w:rsid w:val="005E34B7"/>
    <w:rsid w:val="005E36A3"/>
    <w:rsid w:val="005E382F"/>
    <w:rsid w:val="005E3A2F"/>
    <w:rsid w:val="005E42EF"/>
    <w:rsid w:val="005E4506"/>
    <w:rsid w:val="005E542B"/>
    <w:rsid w:val="005E55E5"/>
    <w:rsid w:val="005E5D48"/>
    <w:rsid w:val="005E72E4"/>
    <w:rsid w:val="005E7C90"/>
    <w:rsid w:val="005F0735"/>
    <w:rsid w:val="005F09F3"/>
    <w:rsid w:val="005F0CBC"/>
    <w:rsid w:val="005F0DB8"/>
    <w:rsid w:val="005F2B03"/>
    <w:rsid w:val="005F3430"/>
    <w:rsid w:val="005F39ED"/>
    <w:rsid w:val="005F6560"/>
    <w:rsid w:val="005F6625"/>
    <w:rsid w:val="005F6997"/>
    <w:rsid w:val="005F6ABB"/>
    <w:rsid w:val="005F6C99"/>
    <w:rsid w:val="005F72FB"/>
    <w:rsid w:val="005F754D"/>
    <w:rsid w:val="005F7A1E"/>
    <w:rsid w:val="0060018D"/>
    <w:rsid w:val="0060051B"/>
    <w:rsid w:val="00601409"/>
    <w:rsid w:val="00601543"/>
    <w:rsid w:val="00601988"/>
    <w:rsid w:val="00601A2F"/>
    <w:rsid w:val="00601FD8"/>
    <w:rsid w:val="0060293B"/>
    <w:rsid w:val="00602F81"/>
    <w:rsid w:val="006031AA"/>
    <w:rsid w:val="006038D0"/>
    <w:rsid w:val="00603EBD"/>
    <w:rsid w:val="006057B4"/>
    <w:rsid w:val="00606C28"/>
    <w:rsid w:val="00606D10"/>
    <w:rsid w:val="00606EC7"/>
    <w:rsid w:val="00610062"/>
    <w:rsid w:val="00610266"/>
    <w:rsid w:val="006107E6"/>
    <w:rsid w:val="00611664"/>
    <w:rsid w:val="006117DD"/>
    <w:rsid w:val="006122E7"/>
    <w:rsid w:val="006138E6"/>
    <w:rsid w:val="006139FD"/>
    <w:rsid w:val="00614EC5"/>
    <w:rsid w:val="00615418"/>
    <w:rsid w:val="00615953"/>
    <w:rsid w:val="00616DA8"/>
    <w:rsid w:val="00616EF6"/>
    <w:rsid w:val="00617BE9"/>
    <w:rsid w:val="0062096A"/>
    <w:rsid w:val="00620F58"/>
    <w:rsid w:val="00621CED"/>
    <w:rsid w:val="00622DB3"/>
    <w:rsid w:val="00622EB3"/>
    <w:rsid w:val="00623026"/>
    <w:rsid w:val="00623124"/>
    <w:rsid w:val="006231A8"/>
    <w:rsid w:val="00623862"/>
    <w:rsid w:val="006239E5"/>
    <w:rsid w:val="00623F3B"/>
    <w:rsid w:val="00624442"/>
    <w:rsid w:val="0062453B"/>
    <w:rsid w:val="00624CF1"/>
    <w:rsid w:val="00625847"/>
    <w:rsid w:val="00625C3C"/>
    <w:rsid w:val="00625C86"/>
    <w:rsid w:val="00626891"/>
    <w:rsid w:val="00626B71"/>
    <w:rsid w:val="00626BFA"/>
    <w:rsid w:val="00626FCC"/>
    <w:rsid w:val="00627190"/>
    <w:rsid w:val="00627344"/>
    <w:rsid w:val="00630243"/>
    <w:rsid w:val="0063053A"/>
    <w:rsid w:val="00630CC5"/>
    <w:rsid w:val="00631384"/>
    <w:rsid w:val="00632399"/>
    <w:rsid w:val="006330A4"/>
    <w:rsid w:val="006339C8"/>
    <w:rsid w:val="00634A39"/>
    <w:rsid w:val="00634CDD"/>
    <w:rsid w:val="00635568"/>
    <w:rsid w:val="00636569"/>
    <w:rsid w:val="00636CC7"/>
    <w:rsid w:val="00637379"/>
    <w:rsid w:val="00640260"/>
    <w:rsid w:val="00640365"/>
    <w:rsid w:val="006406AC"/>
    <w:rsid w:val="00640878"/>
    <w:rsid w:val="00640D0D"/>
    <w:rsid w:val="006412AD"/>
    <w:rsid w:val="00641D96"/>
    <w:rsid w:val="00642BCB"/>
    <w:rsid w:val="006439FC"/>
    <w:rsid w:val="00644A8C"/>
    <w:rsid w:val="00645508"/>
    <w:rsid w:val="00645852"/>
    <w:rsid w:val="00645AC6"/>
    <w:rsid w:val="00645D67"/>
    <w:rsid w:val="006479DC"/>
    <w:rsid w:val="00650897"/>
    <w:rsid w:val="0065140C"/>
    <w:rsid w:val="00651764"/>
    <w:rsid w:val="006517E2"/>
    <w:rsid w:val="00651B9A"/>
    <w:rsid w:val="00652D6F"/>
    <w:rsid w:val="00653C88"/>
    <w:rsid w:val="006542C8"/>
    <w:rsid w:val="0065433A"/>
    <w:rsid w:val="00654900"/>
    <w:rsid w:val="00654C53"/>
    <w:rsid w:val="00654C8D"/>
    <w:rsid w:val="006554F2"/>
    <w:rsid w:val="00655F8A"/>
    <w:rsid w:val="0065640C"/>
    <w:rsid w:val="00657389"/>
    <w:rsid w:val="00657A16"/>
    <w:rsid w:val="006601A6"/>
    <w:rsid w:val="006607C7"/>
    <w:rsid w:val="0066119F"/>
    <w:rsid w:val="00662917"/>
    <w:rsid w:val="006636DA"/>
    <w:rsid w:val="00663E97"/>
    <w:rsid w:val="00663EBE"/>
    <w:rsid w:val="0066419B"/>
    <w:rsid w:val="00664394"/>
    <w:rsid w:val="0066469B"/>
    <w:rsid w:val="00664757"/>
    <w:rsid w:val="006657AB"/>
    <w:rsid w:val="006665A4"/>
    <w:rsid w:val="006666B9"/>
    <w:rsid w:val="00666747"/>
    <w:rsid w:val="00667EAC"/>
    <w:rsid w:val="00667F7D"/>
    <w:rsid w:val="006703DD"/>
    <w:rsid w:val="00670BEA"/>
    <w:rsid w:val="00671D4C"/>
    <w:rsid w:val="006727E2"/>
    <w:rsid w:val="00672CA6"/>
    <w:rsid w:val="006742A6"/>
    <w:rsid w:val="0067445C"/>
    <w:rsid w:val="00674BF8"/>
    <w:rsid w:val="00675277"/>
    <w:rsid w:val="006752C4"/>
    <w:rsid w:val="00675519"/>
    <w:rsid w:val="00675618"/>
    <w:rsid w:val="0067604D"/>
    <w:rsid w:val="00676376"/>
    <w:rsid w:val="00676A34"/>
    <w:rsid w:val="00676B78"/>
    <w:rsid w:val="006778D3"/>
    <w:rsid w:val="00677CD0"/>
    <w:rsid w:val="00680299"/>
    <w:rsid w:val="00680311"/>
    <w:rsid w:val="00680B63"/>
    <w:rsid w:val="00680FBF"/>
    <w:rsid w:val="006812AF"/>
    <w:rsid w:val="006814DF"/>
    <w:rsid w:val="00681852"/>
    <w:rsid w:val="006819DE"/>
    <w:rsid w:val="006838A9"/>
    <w:rsid w:val="0068390C"/>
    <w:rsid w:val="00684FD8"/>
    <w:rsid w:val="006860F7"/>
    <w:rsid w:val="0068612A"/>
    <w:rsid w:val="006863BE"/>
    <w:rsid w:val="006867E8"/>
    <w:rsid w:val="0068691F"/>
    <w:rsid w:val="00686970"/>
    <w:rsid w:val="00686C10"/>
    <w:rsid w:val="00687222"/>
    <w:rsid w:val="0068733A"/>
    <w:rsid w:val="0068743D"/>
    <w:rsid w:val="0068781E"/>
    <w:rsid w:val="0069053A"/>
    <w:rsid w:val="00690999"/>
    <w:rsid w:val="00690D8A"/>
    <w:rsid w:val="00690E28"/>
    <w:rsid w:val="006914BD"/>
    <w:rsid w:val="0069159F"/>
    <w:rsid w:val="00691732"/>
    <w:rsid w:val="00692180"/>
    <w:rsid w:val="00692208"/>
    <w:rsid w:val="006922B8"/>
    <w:rsid w:val="00692771"/>
    <w:rsid w:val="006930C4"/>
    <w:rsid w:val="006932E8"/>
    <w:rsid w:val="00693A54"/>
    <w:rsid w:val="00694282"/>
    <w:rsid w:val="006947BF"/>
    <w:rsid w:val="0069557E"/>
    <w:rsid w:val="00695A17"/>
    <w:rsid w:val="00695E8E"/>
    <w:rsid w:val="0069642F"/>
    <w:rsid w:val="00697A2F"/>
    <w:rsid w:val="006A1916"/>
    <w:rsid w:val="006A1DF8"/>
    <w:rsid w:val="006A33BF"/>
    <w:rsid w:val="006A40B2"/>
    <w:rsid w:val="006A4452"/>
    <w:rsid w:val="006A4804"/>
    <w:rsid w:val="006A4EB2"/>
    <w:rsid w:val="006A51EC"/>
    <w:rsid w:val="006A55F9"/>
    <w:rsid w:val="006A5EE4"/>
    <w:rsid w:val="006A5F93"/>
    <w:rsid w:val="006A7D52"/>
    <w:rsid w:val="006A7F01"/>
    <w:rsid w:val="006B07F6"/>
    <w:rsid w:val="006B0B54"/>
    <w:rsid w:val="006B22FB"/>
    <w:rsid w:val="006B2A58"/>
    <w:rsid w:val="006B2B6A"/>
    <w:rsid w:val="006B3042"/>
    <w:rsid w:val="006B31CF"/>
    <w:rsid w:val="006B3633"/>
    <w:rsid w:val="006B3C8E"/>
    <w:rsid w:val="006B3FC8"/>
    <w:rsid w:val="006B3FEB"/>
    <w:rsid w:val="006B4081"/>
    <w:rsid w:val="006B4DD7"/>
    <w:rsid w:val="006B5002"/>
    <w:rsid w:val="006B530D"/>
    <w:rsid w:val="006B5D37"/>
    <w:rsid w:val="006B5F3A"/>
    <w:rsid w:val="006B62F1"/>
    <w:rsid w:val="006B68E3"/>
    <w:rsid w:val="006B77F6"/>
    <w:rsid w:val="006C04BB"/>
    <w:rsid w:val="006C0A28"/>
    <w:rsid w:val="006C0C95"/>
    <w:rsid w:val="006C11D2"/>
    <w:rsid w:val="006C13BC"/>
    <w:rsid w:val="006C1B82"/>
    <w:rsid w:val="006C1B90"/>
    <w:rsid w:val="006C2C0F"/>
    <w:rsid w:val="006C3C19"/>
    <w:rsid w:val="006C3DDE"/>
    <w:rsid w:val="006C3E7B"/>
    <w:rsid w:val="006C4071"/>
    <w:rsid w:val="006C47AB"/>
    <w:rsid w:val="006C5609"/>
    <w:rsid w:val="006C5AED"/>
    <w:rsid w:val="006C6A12"/>
    <w:rsid w:val="006C6F94"/>
    <w:rsid w:val="006C70B6"/>
    <w:rsid w:val="006C7641"/>
    <w:rsid w:val="006C7D61"/>
    <w:rsid w:val="006D0104"/>
    <w:rsid w:val="006D0A4C"/>
    <w:rsid w:val="006D0F9A"/>
    <w:rsid w:val="006D13C9"/>
    <w:rsid w:val="006D20D4"/>
    <w:rsid w:val="006D24B1"/>
    <w:rsid w:val="006D24F0"/>
    <w:rsid w:val="006D262E"/>
    <w:rsid w:val="006D2D77"/>
    <w:rsid w:val="006D301F"/>
    <w:rsid w:val="006D32E1"/>
    <w:rsid w:val="006D37F6"/>
    <w:rsid w:val="006D3961"/>
    <w:rsid w:val="006D3C4C"/>
    <w:rsid w:val="006D41C7"/>
    <w:rsid w:val="006D42B7"/>
    <w:rsid w:val="006D46B0"/>
    <w:rsid w:val="006D4A8D"/>
    <w:rsid w:val="006D55B0"/>
    <w:rsid w:val="006D5D5C"/>
    <w:rsid w:val="006D63D3"/>
    <w:rsid w:val="006D71E2"/>
    <w:rsid w:val="006E0567"/>
    <w:rsid w:val="006E0E61"/>
    <w:rsid w:val="006E1939"/>
    <w:rsid w:val="006E1F55"/>
    <w:rsid w:val="006E2B88"/>
    <w:rsid w:val="006E43C1"/>
    <w:rsid w:val="006E4F49"/>
    <w:rsid w:val="006E5760"/>
    <w:rsid w:val="006E591F"/>
    <w:rsid w:val="006E5CD7"/>
    <w:rsid w:val="006E66DB"/>
    <w:rsid w:val="006E7D7E"/>
    <w:rsid w:val="006F0105"/>
    <w:rsid w:val="006F1377"/>
    <w:rsid w:val="006F1AE6"/>
    <w:rsid w:val="006F1B67"/>
    <w:rsid w:val="006F20C3"/>
    <w:rsid w:val="006F217C"/>
    <w:rsid w:val="006F221F"/>
    <w:rsid w:val="006F2369"/>
    <w:rsid w:val="006F2A01"/>
    <w:rsid w:val="006F2BCE"/>
    <w:rsid w:val="006F2C2A"/>
    <w:rsid w:val="006F36CE"/>
    <w:rsid w:val="006F3B3B"/>
    <w:rsid w:val="006F3C7C"/>
    <w:rsid w:val="006F4069"/>
    <w:rsid w:val="006F442B"/>
    <w:rsid w:val="006F57E4"/>
    <w:rsid w:val="006F5C5B"/>
    <w:rsid w:val="006F5D0F"/>
    <w:rsid w:val="006F6072"/>
    <w:rsid w:val="006F6881"/>
    <w:rsid w:val="00700678"/>
    <w:rsid w:val="00700838"/>
    <w:rsid w:val="00701FEC"/>
    <w:rsid w:val="00703256"/>
    <w:rsid w:val="007042C8"/>
    <w:rsid w:val="00704D51"/>
    <w:rsid w:val="00705152"/>
    <w:rsid w:val="007054D2"/>
    <w:rsid w:val="00705F5B"/>
    <w:rsid w:val="00706D7A"/>
    <w:rsid w:val="00707075"/>
    <w:rsid w:val="00707BC0"/>
    <w:rsid w:val="00707C50"/>
    <w:rsid w:val="0071233C"/>
    <w:rsid w:val="0071290D"/>
    <w:rsid w:val="00712C73"/>
    <w:rsid w:val="00714093"/>
    <w:rsid w:val="00714C44"/>
    <w:rsid w:val="00716407"/>
    <w:rsid w:val="00716634"/>
    <w:rsid w:val="0071664D"/>
    <w:rsid w:val="00716832"/>
    <w:rsid w:val="00717396"/>
    <w:rsid w:val="0071762A"/>
    <w:rsid w:val="00717D3A"/>
    <w:rsid w:val="00720283"/>
    <w:rsid w:val="00720416"/>
    <w:rsid w:val="00720798"/>
    <w:rsid w:val="007207FB"/>
    <w:rsid w:val="00720E37"/>
    <w:rsid w:val="00720E90"/>
    <w:rsid w:val="00721C7D"/>
    <w:rsid w:val="00721ED4"/>
    <w:rsid w:val="00721EF5"/>
    <w:rsid w:val="007220AF"/>
    <w:rsid w:val="00722235"/>
    <w:rsid w:val="0072247E"/>
    <w:rsid w:val="00723189"/>
    <w:rsid w:val="00723D62"/>
    <w:rsid w:val="0072409B"/>
    <w:rsid w:val="0072482F"/>
    <w:rsid w:val="00724A02"/>
    <w:rsid w:val="0072541B"/>
    <w:rsid w:val="00725F82"/>
    <w:rsid w:val="00726403"/>
    <w:rsid w:val="007277DE"/>
    <w:rsid w:val="00727E40"/>
    <w:rsid w:val="00730F7B"/>
    <w:rsid w:val="007318A2"/>
    <w:rsid w:val="00731B3A"/>
    <w:rsid w:val="00732002"/>
    <w:rsid w:val="00732A65"/>
    <w:rsid w:val="007358C7"/>
    <w:rsid w:val="00735BF7"/>
    <w:rsid w:val="00737EE8"/>
    <w:rsid w:val="00740132"/>
    <w:rsid w:val="00740225"/>
    <w:rsid w:val="00740E0E"/>
    <w:rsid w:val="007417E1"/>
    <w:rsid w:val="00741DF0"/>
    <w:rsid w:val="0074228B"/>
    <w:rsid w:val="00744467"/>
    <w:rsid w:val="00744868"/>
    <w:rsid w:val="00744C6D"/>
    <w:rsid w:val="0074502F"/>
    <w:rsid w:val="00745185"/>
    <w:rsid w:val="00745F2A"/>
    <w:rsid w:val="0074622F"/>
    <w:rsid w:val="007465AA"/>
    <w:rsid w:val="00746D56"/>
    <w:rsid w:val="00746E74"/>
    <w:rsid w:val="0074734D"/>
    <w:rsid w:val="00750D74"/>
    <w:rsid w:val="00750DC1"/>
    <w:rsid w:val="00750F99"/>
    <w:rsid w:val="00752536"/>
    <w:rsid w:val="0075275F"/>
    <w:rsid w:val="0075276D"/>
    <w:rsid w:val="00752CB9"/>
    <w:rsid w:val="007539E6"/>
    <w:rsid w:val="00754484"/>
    <w:rsid w:val="007549E6"/>
    <w:rsid w:val="007555BE"/>
    <w:rsid w:val="00755726"/>
    <w:rsid w:val="007558BC"/>
    <w:rsid w:val="00755AEA"/>
    <w:rsid w:val="00757513"/>
    <w:rsid w:val="00760240"/>
    <w:rsid w:val="00760E10"/>
    <w:rsid w:val="00760F9D"/>
    <w:rsid w:val="00761597"/>
    <w:rsid w:val="007618A6"/>
    <w:rsid w:val="00761BFB"/>
    <w:rsid w:val="00762165"/>
    <w:rsid w:val="0076219E"/>
    <w:rsid w:val="00762C57"/>
    <w:rsid w:val="00763522"/>
    <w:rsid w:val="0076374C"/>
    <w:rsid w:val="007638A5"/>
    <w:rsid w:val="00763C61"/>
    <w:rsid w:val="0076438F"/>
    <w:rsid w:val="0076483D"/>
    <w:rsid w:val="00764E45"/>
    <w:rsid w:val="00764FB6"/>
    <w:rsid w:val="00765275"/>
    <w:rsid w:val="007655A9"/>
    <w:rsid w:val="00765AE2"/>
    <w:rsid w:val="00765D5B"/>
    <w:rsid w:val="007666CC"/>
    <w:rsid w:val="00767E55"/>
    <w:rsid w:val="0077070B"/>
    <w:rsid w:val="00771165"/>
    <w:rsid w:val="00771256"/>
    <w:rsid w:val="00771326"/>
    <w:rsid w:val="007716EB"/>
    <w:rsid w:val="0077395B"/>
    <w:rsid w:val="007745B9"/>
    <w:rsid w:val="00774BDB"/>
    <w:rsid w:val="00774E5A"/>
    <w:rsid w:val="00775899"/>
    <w:rsid w:val="00776B93"/>
    <w:rsid w:val="00777378"/>
    <w:rsid w:val="007775AE"/>
    <w:rsid w:val="00777DF9"/>
    <w:rsid w:val="007804AD"/>
    <w:rsid w:val="00780715"/>
    <w:rsid w:val="00781266"/>
    <w:rsid w:val="007816E5"/>
    <w:rsid w:val="00781B08"/>
    <w:rsid w:val="00783117"/>
    <w:rsid w:val="007836DA"/>
    <w:rsid w:val="00783780"/>
    <w:rsid w:val="00783B25"/>
    <w:rsid w:val="0078576A"/>
    <w:rsid w:val="00787CD5"/>
    <w:rsid w:val="00790125"/>
    <w:rsid w:val="007902F9"/>
    <w:rsid w:val="00790569"/>
    <w:rsid w:val="007936B8"/>
    <w:rsid w:val="00793A61"/>
    <w:rsid w:val="0079431C"/>
    <w:rsid w:val="00794324"/>
    <w:rsid w:val="0079527C"/>
    <w:rsid w:val="00795BC4"/>
    <w:rsid w:val="0079701F"/>
    <w:rsid w:val="0079708F"/>
    <w:rsid w:val="00797739"/>
    <w:rsid w:val="00797A7F"/>
    <w:rsid w:val="007A0CFF"/>
    <w:rsid w:val="007A0E1F"/>
    <w:rsid w:val="007A2703"/>
    <w:rsid w:val="007A3691"/>
    <w:rsid w:val="007A3B19"/>
    <w:rsid w:val="007A4437"/>
    <w:rsid w:val="007A5352"/>
    <w:rsid w:val="007A58D1"/>
    <w:rsid w:val="007A5A12"/>
    <w:rsid w:val="007A61A6"/>
    <w:rsid w:val="007A6474"/>
    <w:rsid w:val="007A6875"/>
    <w:rsid w:val="007A6C2E"/>
    <w:rsid w:val="007A7338"/>
    <w:rsid w:val="007B001C"/>
    <w:rsid w:val="007B01EA"/>
    <w:rsid w:val="007B059F"/>
    <w:rsid w:val="007B0BDB"/>
    <w:rsid w:val="007B0E7D"/>
    <w:rsid w:val="007B17AD"/>
    <w:rsid w:val="007B1811"/>
    <w:rsid w:val="007B2425"/>
    <w:rsid w:val="007B25D8"/>
    <w:rsid w:val="007B2606"/>
    <w:rsid w:val="007B2B01"/>
    <w:rsid w:val="007B35E6"/>
    <w:rsid w:val="007B4F2A"/>
    <w:rsid w:val="007B5871"/>
    <w:rsid w:val="007B58B2"/>
    <w:rsid w:val="007B6957"/>
    <w:rsid w:val="007B6E00"/>
    <w:rsid w:val="007B7188"/>
    <w:rsid w:val="007B74AE"/>
    <w:rsid w:val="007C045A"/>
    <w:rsid w:val="007C0883"/>
    <w:rsid w:val="007C0957"/>
    <w:rsid w:val="007C1401"/>
    <w:rsid w:val="007C17FD"/>
    <w:rsid w:val="007C1DD3"/>
    <w:rsid w:val="007C21D5"/>
    <w:rsid w:val="007C278D"/>
    <w:rsid w:val="007C2B33"/>
    <w:rsid w:val="007C2C73"/>
    <w:rsid w:val="007C2D2D"/>
    <w:rsid w:val="007C3475"/>
    <w:rsid w:val="007C3693"/>
    <w:rsid w:val="007C3963"/>
    <w:rsid w:val="007C3AB2"/>
    <w:rsid w:val="007C3B03"/>
    <w:rsid w:val="007C3F9B"/>
    <w:rsid w:val="007C46BA"/>
    <w:rsid w:val="007C4AF1"/>
    <w:rsid w:val="007C50E8"/>
    <w:rsid w:val="007C583C"/>
    <w:rsid w:val="007C5A7D"/>
    <w:rsid w:val="007C5C2B"/>
    <w:rsid w:val="007C61AD"/>
    <w:rsid w:val="007C6251"/>
    <w:rsid w:val="007C6CFA"/>
    <w:rsid w:val="007C6EB2"/>
    <w:rsid w:val="007C75AA"/>
    <w:rsid w:val="007C7693"/>
    <w:rsid w:val="007C7B05"/>
    <w:rsid w:val="007C7B53"/>
    <w:rsid w:val="007C7C05"/>
    <w:rsid w:val="007C7C13"/>
    <w:rsid w:val="007D0B38"/>
    <w:rsid w:val="007D0E1E"/>
    <w:rsid w:val="007D11E2"/>
    <w:rsid w:val="007D168A"/>
    <w:rsid w:val="007D1C3B"/>
    <w:rsid w:val="007D31C2"/>
    <w:rsid w:val="007D33D8"/>
    <w:rsid w:val="007D42F2"/>
    <w:rsid w:val="007D4AAF"/>
    <w:rsid w:val="007D5D4B"/>
    <w:rsid w:val="007D6191"/>
    <w:rsid w:val="007D7C0C"/>
    <w:rsid w:val="007D7E4E"/>
    <w:rsid w:val="007E033F"/>
    <w:rsid w:val="007E121B"/>
    <w:rsid w:val="007E2559"/>
    <w:rsid w:val="007E2689"/>
    <w:rsid w:val="007E2A32"/>
    <w:rsid w:val="007E39A0"/>
    <w:rsid w:val="007E3AA0"/>
    <w:rsid w:val="007E42DE"/>
    <w:rsid w:val="007E4929"/>
    <w:rsid w:val="007E4D20"/>
    <w:rsid w:val="007E56D7"/>
    <w:rsid w:val="007E5E31"/>
    <w:rsid w:val="007E6470"/>
    <w:rsid w:val="007E6687"/>
    <w:rsid w:val="007F00FA"/>
    <w:rsid w:val="007F0ABC"/>
    <w:rsid w:val="007F21A8"/>
    <w:rsid w:val="007F269D"/>
    <w:rsid w:val="007F2BFD"/>
    <w:rsid w:val="007F2ED2"/>
    <w:rsid w:val="007F30DF"/>
    <w:rsid w:val="007F372B"/>
    <w:rsid w:val="007F4280"/>
    <w:rsid w:val="007F4C36"/>
    <w:rsid w:val="007F4D01"/>
    <w:rsid w:val="007F540A"/>
    <w:rsid w:val="007F549A"/>
    <w:rsid w:val="007F5E2C"/>
    <w:rsid w:val="007F69F3"/>
    <w:rsid w:val="007F70C3"/>
    <w:rsid w:val="007F78A1"/>
    <w:rsid w:val="007F7D3B"/>
    <w:rsid w:val="008004A7"/>
    <w:rsid w:val="00800BFE"/>
    <w:rsid w:val="00802BB8"/>
    <w:rsid w:val="00803270"/>
    <w:rsid w:val="00805367"/>
    <w:rsid w:val="008053D8"/>
    <w:rsid w:val="0080633E"/>
    <w:rsid w:val="00806A88"/>
    <w:rsid w:val="00806AE3"/>
    <w:rsid w:val="00806CDD"/>
    <w:rsid w:val="00810756"/>
    <w:rsid w:val="00810775"/>
    <w:rsid w:val="00810BC8"/>
    <w:rsid w:val="00811278"/>
    <w:rsid w:val="00812732"/>
    <w:rsid w:val="0081396D"/>
    <w:rsid w:val="008143CF"/>
    <w:rsid w:val="008149C8"/>
    <w:rsid w:val="008153B4"/>
    <w:rsid w:val="00815C52"/>
    <w:rsid w:val="00816D36"/>
    <w:rsid w:val="00817647"/>
    <w:rsid w:val="00820477"/>
    <w:rsid w:val="00820633"/>
    <w:rsid w:val="00820637"/>
    <w:rsid w:val="00820E70"/>
    <w:rsid w:val="0082218D"/>
    <w:rsid w:val="00823034"/>
    <w:rsid w:val="00823BD6"/>
    <w:rsid w:val="00824C22"/>
    <w:rsid w:val="00824E87"/>
    <w:rsid w:val="008258A8"/>
    <w:rsid w:val="00825F0E"/>
    <w:rsid w:val="008263E9"/>
    <w:rsid w:val="00826647"/>
    <w:rsid w:val="00826936"/>
    <w:rsid w:val="0083024A"/>
    <w:rsid w:val="00830467"/>
    <w:rsid w:val="00830A3C"/>
    <w:rsid w:val="00830A99"/>
    <w:rsid w:val="00831507"/>
    <w:rsid w:val="00831B55"/>
    <w:rsid w:val="00831D5C"/>
    <w:rsid w:val="00831F69"/>
    <w:rsid w:val="00832D86"/>
    <w:rsid w:val="0083324B"/>
    <w:rsid w:val="008353F0"/>
    <w:rsid w:val="00835944"/>
    <w:rsid w:val="00835CD8"/>
    <w:rsid w:val="00836164"/>
    <w:rsid w:val="0083722B"/>
    <w:rsid w:val="008373D3"/>
    <w:rsid w:val="00837D75"/>
    <w:rsid w:val="0084119E"/>
    <w:rsid w:val="00841549"/>
    <w:rsid w:val="00842419"/>
    <w:rsid w:val="00842436"/>
    <w:rsid w:val="0084499E"/>
    <w:rsid w:val="0084570A"/>
    <w:rsid w:val="008466A8"/>
    <w:rsid w:val="00847271"/>
    <w:rsid w:val="00847553"/>
    <w:rsid w:val="00847C4C"/>
    <w:rsid w:val="008518A0"/>
    <w:rsid w:val="008530A2"/>
    <w:rsid w:val="00853A3A"/>
    <w:rsid w:val="00853F18"/>
    <w:rsid w:val="00854457"/>
    <w:rsid w:val="00855CEB"/>
    <w:rsid w:val="00856FDD"/>
    <w:rsid w:val="00857097"/>
    <w:rsid w:val="008576B4"/>
    <w:rsid w:val="00857C77"/>
    <w:rsid w:val="008613D4"/>
    <w:rsid w:val="00861435"/>
    <w:rsid w:val="00861B0E"/>
    <w:rsid w:val="00861C55"/>
    <w:rsid w:val="00861CA2"/>
    <w:rsid w:val="00862C50"/>
    <w:rsid w:val="00863508"/>
    <w:rsid w:val="0086357D"/>
    <w:rsid w:val="00863B6F"/>
    <w:rsid w:val="00863BEC"/>
    <w:rsid w:val="00864EEC"/>
    <w:rsid w:val="0086554D"/>
    <w:rsid w:val="00866609"/>
    <w:rsid w:val="008673C8"/>
    <w:rsid w:val="008676FF"/>
    <w:rsid w:val="00870A5B"/>
    <w:rsid w:val="00870A5D"/>
    <w:rsid w:val="00871001"/>
    <w:rsid w:val="008711A9"/>
    <w:rsid w:val="0087141C"/>
    <w:rsid w:val="008715D9"/>
    <w:rsid w:val="00872CD8"/>
    <w:rsid w:val="00872D8A"/>
    <w:rsid w:val="00873620"/>
    <w:rsid w:val="00873729"/>
    <w:rsid w:val="008737DC"/>
    <w:rsid w:val="008738F7"/>
    <w:rsid w:val="00874FBA"/>
    <w:rsid w:val="00875925"/>
    <w:rsid w:val="00876C5D"/>
    <w:rsid w:val="00876E0F"/>
    <w:rsid w:val="0087755F"/>
    <w:rsid w:val="00877875"/>
    <w:rsid w:val="00877A6B"/>
    <w:rsid w:val="008803DC"/>
    <w:rsid w:val="008811DD"/>
    <w:rsid w:val="00881DAD"/>
    <w:rsid w:val="00882B3C"/>
    <w:rsid w:val="00882D18"/>
    <w:rsid w:val="00882DEC"/>
    <w:rsid w:val="0088378A"/>
    <w:rsid w:val="00883879"/>
    <w:rsid w:val="00883F56"/>
    <w:rsid w:val="008851B7"/>
    <w:rsid w:val="00886018"/>
    <w:rsid w:val="00890433"/>
    <w:rsid w:val="0089338E"/>
    <w:rsid w:val="0089725C"/>
    <w:rsid w:val="008973E3"/>
    <w:rsid w:val="008975AF"/>
    <w:rsid w:val="00897807"/>
    <w:rsid w:val="00897BD7"/>
    <w:rsid w:val="008A07C7"/>
    <w:rsid w:val="008A0F95"/>
    <w:rsid w:val="008A1B83"/>
    <w:rsid w:val="008A25BB"/>
    <w:rsid w:val="008A2763"/>
    <w:rsid w:val="008A2E46"/>
    <w:rsid w:val="008A34AA"/>
    <w:rsid w:val="008A4338"/>
    <w:rsid w:val="008A442A"/>
    <w:rsid w:val="008A44F3"/>
    <w:rsid w:val="008A4F4D"/>
    <w:rsid w:val="008A7AAA"/>
    <w:rsid w:val="008A7DB1"/>
    <w:rsid w:val="008A7E17"/>
    <w:rsid w:val="008B00D2"/>
    <w:rsid w:val="008B0210"/>
    <w:rsid w:val="008B0651"/>
    <w:rsid w:val="008B0A98"/>
    <w:rsid w:val="008B1011"/>
    <w:rsid w:val="008B1608"/>
    <w:rsid w:val="008B1B73"/>
    <w:rsid w:val="008B269F"/>
    <w:rsid w:val="008B26E4"/>
    <w:rsid w:val="008B2F6D"/>
    <w:rsid w:val="008B410D"/>
    <w:rsid w:val="008B4ECC"/>
    <w:rsid w:val="008B562C"/>
    <w:rsid w:val="008B58DD"/>
    <w:rsid w:val="008B635C"/>
    <w:rsid w:val="008B6E9D"/>
    <w:rsid w:val="008B772E"/>
    <w:rsid w:val="008C011B"/>
    <w:rsid w:val="008C0374"/>
    <w:rsid w:val="008C05B2"/>
    <w:rsid w:val="008C0CDA"/>
    <w:rsid w:val="008C147C"/>
    <w:rsid w:val="008C1D28"/>
    <w:rsid w:val="008C1E2E"/>
    <w:rsid w:val="008C25BF"/>
    <w:rsid w:val="008C2954"/>
    <w:rsid w:val="008C3208"/>
    <w:rsid w:val="008C3E8A"/>
    <w:rsid w:val="008C4DE0"/>
    <w:rsid w:val="008C525B"/>
    <w:rsid w:val="008C6D64"/>
    <w:rsid w:val="008C74FA"/>
    <w:rsid w:val="008C7511"/>
    <w:rsid w:val="008C761A"/>
    <w:rsid w:val="008C7E2A"/>
    <w:rsid w:val="008D0E29"/>
    <w:rsid w:val="008D397F"/>
    <w:rsid w:val="008D3AAC"/>
    <w:rsid w:val="008D3E1A"/>
    <w:rsid w:val="008D4422"/>
    <w:rsid w:val="008D478D"/>
    <w:rsid w:val="008D4F05"/>
    <w:rsid w:val="008D4F8D"/>
    <w:rsid w:val="008D57DF"/>
    <w:rsid w:val="008D5A70"/>
    <w:rsid w:val="008D6E16"/>
    <w:rsid w:val="008D6F49"/>
    <w:rsid w:val="008D75A0"/>
    <w:rsid w:val="008D7967"/>
    <w:rsid w:val="008D7DAC"/>
    <w:rsid w:val="008E0449"/>
    <w:rsid w:val="008E103F"/>
    <w:rsid w:val="008E17DD"/>
    <w:rsid w:val="008E1BEA"/>
    <w:rsid w:val="008E1FF4"/>
    <w:rsid w:val="008E2797"/>
    <w:rsid w:val="008E303D"/>
    <w:rsid w:val="008E3B31"/>
    <w:rsid w:val="008E3F48"/>
    <w:rsid w:val="008E4411"/>
    <w:rsid w:val="008E4516"/>
    <w:rsid w:val="008E4C86"/>
    <w:rsid w:val="008E59D9"/>
    <w:rsid w:val="008E69F4"/>
    <w:rsid w:val="008E6A11"/>
    <w:rsid w:val="008E70AE"/>
    <w:rsid w:val="008F00E2"/>
    <w:rsid w:val="008F0610"/>
    <w:rsid w:val="008F06CF"/>
    <w:rsid w:val="008F0A85"/>
    <w:rsid w:val="008F13DE"/>
    <w:rsid w:val="008F2BF2"/>
    <w:rsid w:val="008F2DB9"/>
    <w:rsid w:val="008F2F54"/>
    <w:rsid w:val="008F3002"/>
    <w:rsid w:val="008F3827"/>
    <w:rsid w:val="008F47EF"/>
    <w:rsid w:val="008F54DF"/>
    <w:rsid w:val="008F5AE4"/>
    <w:rsid w:val="008F5E99"/>
    <w:rsid w:val="008F5FD6"/>
    <w:rsid w:val="008F7C93"/>
    <w:rsid w:val="0090070E"/>
    <w:rsid w:val="0090090A"/>
    <w:rsid w:val="00900DA7"/>
    <w:rsid w:val="0090132E"/>
    <w:rsid w:val="00901AA3"/>
    <w:rsid w:val="00902F68"/>
    <w:rsid w:val="00903000"/>
    <w:rsid w:val="009040AD"/>
    <w:rsid w:val="00904BC7"/>
    <w:rsid w:val="009050FF"/>
    <w:rsid w:val="00905B83"/>
    <w:rsid w:val="00906DCE"/>
    <w:rsid w:val="009072CE"/>
    <w:rsid w:val="00907311"/>
    <w:rsid w:val="009074B5"/>
    <w:rsid w:val="00907561"/>
    <w:rsid w:val="00907F4C"/>
    <w:rsid w:val="00910D55"/>
    <w:rsid w:val="009111A2"/>
    <w:rsid w:val="00912E14"/>
    <w:rsid w:val="00913442"/>
    <w:rsid w:val="0091447F"/>
    <w:rsid w:val="00915604"/>
    <w:rsid w:val="00915D7F"/>
    <w:rsid w:val="00917A57"/>
    <w:rsid w:val="00920028"/>
    <w:rsid w:val="00920AC6"/>
    <w:rsid w:val="00920C9F"/>
    <w:rsid w:val="00921DCF"/>
    <w:rsid w:val="00922182"/>
    <w:rsid w:val="0092239B"/>
    <w:rsid w:val="00922A57"/>
    <w:rsid w:val="00923F43"/>
    <w:rsid w:val="00924766"/>
    <w:rsid w:val="009248E9"/>
    <w:rsid w:val="00924B76"/>
    <w:rsid w:val="00925990"/>
    <w:rsid w:val="00926473"/>
    <w:rsid w:val="00926B68"/>
    <w:rsid w:val="00926BDA"/>
    <w:rsid w:val="00927469"/>
    <w:rsid w:val="00927B55"/>
    <w:rsid w:val="00927E16"/>
    <w:rsid w:val="00930B10"/>
    <w:rsid w:val="00931295"/>
    <w:rsid w:val="009323CF"/>
    <w:rsid w:val="00932604"/>
    <w:rsid w:val="0093272A"/>
    <w:rsid w:val="009328A1"/>
    <w:rsid w:val="00932DB8"/>
    <w:rsid w:val="00933192"/>
    <w:rsid w:val="0093338F"/>
    <w:rsid w:val="00933417"/>
    <w:rsid w:val="00933A22"/>
    <w:rsid w:val="00934736"/>
    <w:rsid w:val="0093474A"/>
    <w:rsid w:val="00934C3A"/>
    <w:rsid w:val="00934C68"/>
    <w:rsid w:val="00935F88"/>
    <w:rsid w:val="009364F9"/>
    <w:rsid w:val="0093650C"/>
    <w:rsid w:val="00936553"/>
    <w:rsid w:val="0094010F"/>
    <w:rsid w:val="00940426"/>
    <w:rsid w:val="0094103F"/>
    <w:rsid w:val="00941862"/>
    <w:rsid w:val="009422F2"/>
    <w:rsid w:val="009432CD"/>
    <w:rsid w:val="0094349D"/>
    <w:rsid w:val="00943559"/>
    <w:rsid w:val="009437BA"/>
    <w:rsid w:val="009439FD"/>
    <w:rsid w:val="009447F9"/>
    <w:rsid w:val="0094538D"/>
    <w:rsid w:val="0094541F"/>
    <w:rsid w:val="009457FE"/>
    <w:rsid w:val="00946CA1"/>
    <w:rsid w:val="00950019"/>
    <w:rsid w:val="009510FE"/>
    <w:rsid w:val="009516CD"/>
    <w:rsid w:val="00951878"/>
    <w:rsid w:val="00951E0C"/>
    <w:rsid w:val="00952C8D"/>
    <w:rsid w:val="00953A62"/>
    <w:rsid w:val="00953BA7"/>
    <w:rsid w:val="00953BD4"/>
    <w:rsid w:val="00954374"/>
    <w:rsid w:val="00954770"/>
    <w:rsid w:val="00954C0E"/>
    <w:rsid w:val="00954E4B"/>
    <w:rsid w:val="009555CC"/>
    <w:rsid w:val="009557E9"/>
    <w:rsid w:val="00956A24"/>
    <w:rsid w:val="009574A7"/>
    <w:rsid w:val="009604D3"/>
    <w:rsid w:val="0096080E"/>
    <w:rsid w:val="00960A0E"/>
    <w:rsid w:val="00960FD3"/>
    <w:rsid w:val="009612B7"/>
    <w:rsid w:val="0096136E"/>
    <w:rsid w:val="00961625"/>
    <w:rsid w:val="00961D07"/>
    <w:rsid w:val="00962B9E"/>
    <w:rsid w:val="00962F71"/>
    <w:rsid w:val="0096374E"/>
    <w:rsid w:val="00964267"/>
    <w:rsid w:val="0096474C"/>
    <w:rsid w:val="009659D3"/>
    <w:rsid w:val="00965ABC"/>
    <w:rsid w:val="009672EC"/>
    <w:rsid w:val="00967915"/>
    <w:rsid w:val="00967921"/>
    <w:rsid w:val="00970496"/>
    <w:rsid w:val="00970D0E"/>
    <w:rsid w:val="00970F4A"/>
    <w:rsid w:val="00970F8A"/>
    <w:rsid w:val="00971485"/>
    <w:rsid w:val="009714A5"/>
    <w:rsid w:val="00973F86"/>
    <w:rsid w:val="009748D7"/>
    <w:rsid w:val="00974A03"/>
    <w:rsid w:val="00975243"/>
    <w:rsid w:val="0097649C"/>
    <w:rsid w:val="00976D61"/>
    <w:rsid w:val="00976F0D"/>
    <w:rsid w:val="009773F1"/>
    <w:rsid w:val="00977BAC"/>
    <w:rsid w:val="009803D7"/>
    <w:rsid w:val="00980C78"/>
    <w:rsid w:val="009815F8"/>
    <w:rsid w:val="00981D22"/>
    <w:rsid w:val="009823F2"/>
    <w:rsid w:val="00982431"/>
    <w:rsid w:val="009828A4"/>
    <w:rsid w:val="00983748"/>
    <w:rsid w:val="00983E34"/>
    <w:rsid w:val="00984447"/>
    <w:rsid w:val="0098501F"/>
    <w:rsid w:val="00985400"/>
    <w:rsid w:val="0098579E"/>
    <w:rsid w:val="00986A5B"/>
    <w:rsid w:val="0098738C"/>
    <w:rsid w:val="00987AD2"/>
    <w:rsid w:val="0099016E"/>
    <w:rsid w:val="0099050A"/>
    <w:rsid w:val="00990569"/>
    <w:rsid w:val="009906E2"/>
    <w:rsid w:val="00990C1D"/>
    <w:rsid w:val="00991529"/>
    <w:rsid w:val="00991AEC"/>
    <w:rsid w:val="00991B82"/>
    <w:rsid w:val="00992C2D"/>
    <w:rsid w:val="00992DEA"/>
    <w:rsid w:val="00992FD0"/>
    <w:rsid w:val="00993052"/>
    <w:rsid w:val="00993640"/>
    <w:rsid w:val="0099383C"/>
    <w:rsid w:val="00993D21"/>
    <w:rsid w:val="00994C66"/>
    <w:rsid w:val="00995067"/>
    <w:rsid w:val="009952AB"/>
    <w:rsid w:val="00995332"/>
    <w:rsid w:val="009956D4"/>
    <w:rsid w:val="0099575E"/>
    <w:rsid w:val="009959C9"/>
    <w:rsid w:val="00995CF1"/>
    <w:rsid w:val="00995E3F"/>
    <w:rsid w:val="00997212"/>
    <w:rsid w:val="00997AC4"/>
    <w:rsid w:val="009A019D"/>
    <w:rsid w:val="009A02D1"/>
    <w:rsid w:val="009A0C62"/>
    <w:rsid w:val="009A0DEB"/>
    <w:rsid w:val="009A0E20"/>
    <w:rsid w:val="009A0F96"/>
    <w:rsid w:val="009A21B6"/>
    <w:rsid w:val="009A22DA"/>
    <w:rsid w:val="009A2340"/>
    <w:rsid w:val="009A2A1A"/>
    <w:rsid w:val="009A2A2F"/>
    <w:rsid w:val="009A2CD7"/>
    <w:rsid w:val="009A3176"/>
    <w:rsid w:val="009A35AC"/>
    <w:rsid w:val="009A3B36"/>
    <w:rsid w:val="009A4521"/>
    <w:rsid w:val="009A4FB5"/>
    <w:rsid w:val="009A53B4"/>
    <w:rsid w:val="009A5BA3"/>
    <w:rsid w:val="009A5EA9"/>
    <w:rsid w:val="009A63E8"/>
    <w:rsid w:val="009A702C"/>
    <w:rsid w:val="009A7305"/>
    <w:rsid w:val="009A7C02"/>
    <w:rsid w:val="009B1BC9"/>
    <w:rsid w:val="009B1DBD"/>
    <w:rsid w:val="009B1F4B"/>
    <w:rsid w:val="009B2267"/>
    <w:rsid w:val="009B22BA"/>
    <w:rsid w:val="009B2391"/>
    <w:rsid w:val="009B2A6F"/>
    <w:rsid w:val="009B4E09"/>
    <w:rsid w:val="009B5CF8"/>
    <w:rsid w:val="009B64DE"/>
    <w:rsid w:val="009B6558"/>
    <w:rsid w:val="009B6FF8"/>
    <w:rsid w:val="009B702F"/>
    <w:rsid w:val="009B7376"/>
    <w:rsid w:val="009B79B0"/>
    <w:rsid w:val="009B7B17"/>
    <w:rsid w:val="009B7D7E"/>
    <w:rsid w:val="009C04E8"/>
    <w:rsid w:val="009C0883"/>
    <w:rsid w:val="009C140D"/>
    <w:rsid w:val="009C159B"/>
    <w:rsid w:val="009C1ACB"/>
    <w:rsid w:val="009C25DC"/>
    <w:rsid w:val="009C2DD2"/>
    <w:rsid w:val="009C2E75"/>
    <w:rsid w:val="009C3011"/>
    <w:rsid w:val="009C464F"/>
    <w:rsid w:val="009C4C0F"/>
    <w:rsid w:val="009C5AD4"/>
    <w:rsid w:val="009C5EEC"/>
    <w:rsid w:val="009C663C"/>
    <w:rsid w:val="009C6B9D"/>
    <w:rsid w:val="009C7324"/>
    <w:rsid w:val="009C7502"/>
    <w:rsid w:val="009C7896"/>
    <w:rsid w:val="009D03DF"/>
    <w:rsid w:val="009D0D26"/>
    <w:rsid w:val="009D0E0D"/>
    <w:rsid w:val="009D1071"/>
    <w:rsid w:val="009D114C"/>
    <w:rsid w:val="009D19D2"/>
    <w:rsid w:val="009D1C5B"/>
    <w:rsid w:val="009D259B"/>
    <w:rsid w:val="009D2A67"/>
    <w:rsid w:val="009D3321"/>
    <w:rsid w:val="009D39A5"/>
    <w:rsid w:val="009D4506"/>
    <w:rsid w:val="009D476F"/>
    <w:rsid w:val="009D549A"/>
    <w:rsid w:val="009D5615"/>
    <w:rsid w:val="009D5ADC"/>
    <w:rsid w:val="009D5CE1"/>
    <w:rsid w:val="009D5D4A"/>
    <w:rsid w:val="009D65C7"/>
    <w:rsid w:val="009D6C3D"/>
    <w:rsid w:val="009D6F98"/>
    <w:rsid w:val="009D775B"/>
    <w:rsid w:val="009D776D"/>
    <w:rsid w:val="009D79D7"/>
    <w:rsid w:val="009E0125"/>
    <w:rsid w:val="009E037B"/>
    <w:rsid w:val="009E092C"/>
    <w:rsid w:val="009E0DBE"/>
    <w:rsid w:val="009E1084"/>
    <w:rsid w:val="009E1625"/>
    <w:rsid w:val="009E1A5C"/>
    <w:rsid w:val="009E1AC8"/>
    <w:rsid w:val="009E2B75"/>
    <w:rsid w:val="009E2EF2"/>
    <w:rsid w:val="009E399E"/>
    <w:rsid w:val="009E549C"/>
    <w:rsid w:val="009E6FC4"/>
    <w:rsid w:val="009E71A7"/>
    <w:rsid w:val="009E7436"/>
    <w:rsid w:val="009E77E1"/>
    <w:rsid w:val="009E7CDB"/>
    <w:rsid w:val="009E7ECB"/>
    <w:rsid w:val="009F1000"/>
    <w:rsid w:val="009F1088"/>
    <w:rsid w:val="009F26AA"/>
    <w:rsid w:val="009F26CD"/>
    <w:rsid w:val="009F2B27"/>
    <w:rsid w:val="009F2C70"/>
    <w:rsid w:val="009F38CE"/>
    <w:rsid w:val="009F5608"/>
    <w:rsid w:val="009F5744"/>
    <w:rsid w:val="009F5819"/>
    <w:rsid w:val="009F589F"/>
    <w:rsid w:val="009F5F55"/>
    <w:rsid w:val="009F7411"/>
    <w:rsid w:val="00A008E9"/>
    <w:rsid w:val="00A00D6B"/>
    <w:rsid w:val="00A014DE"/>
    <w:rsid w:val="00A0155F"/>
    <w:rsid w:val="00A0166C"/>
    <w:rsid w:val="00A022F8"/>
    <w:rsid w:val="00A02A90"/>
    <w:rsid w:val="00A02C8E"/>
    <w:rsid w:val="00A02D98"/>
    <w:rsid w:val="00A0303A"/>
    <w:rsid w:val="00A03B05"/>
    <w:rsid w:val="00A042A8"/>
    <w:rsid w:val="00A045D5"/>
    <w:rsid w:val="00A0465A"/>
    <w:rsid w:val="00A04CB4"/>
    <w:rsid w:val="00A051CC"/>
    <w:rsid w:val="00A060A4"/>
    <w:rsid w:val="00A10246"/>
    <w:rsid w:val="00A1038E"/>
    <w:rsid w:val="00A10998"/>
    <w:rsid w:val="00A11216"/>
    <w:rsid w:val="00A1146E"/>
    <w:rsid w:val="00A119FD"/>
    <w:rsid w:val="00A11C0F"/>
    <w:rsid w:val="00A120EC"/>
    <w:rsid w:val="00A13571"/>
    <w:rsid w:val="00A137B0"/>
    <w:rsid w:val="00A13F02"/>
    <w:rsid w:val="00A14133"/>
    <w:rsid w:val="00A151CF"/>
    <w:rsid w:val="00A158DB"/>
    <w:rsid w:val="00A15EC4"/>
    <w:rsid w:val="00A16857"/>
    <w:rsid w:val="00A1691A"/>
    <w:rsid w:val="00A174D8"/>
    <w:rsid w:val="00A20289"/>
    <w:rsid w:val="00A20666"/>
    <w:rsid w:val="00A20E9E"/>
    <w:rsid w:val="00A20EB6"/>
    <w:rsid w:val="00A22888"/>
    <w:rsid w:val="00A22ACC"/>
    <w:rsid w:val="00A234BD"/>
    <w:rsid w:val="00A23D95"/>
    <w:rsid w:val="00A24D8E"/>
    <w:rsid w:val="00A2546A"/>
    <w:rsid w:val="00A255EC"/>
    <w:rsid w:val="00A257B9"/>
    <w:rsid w:val="00A25898"/>
    <w:rsid w:val="00A25AA5"/>
    <w:rsid w:val="00A25ACC"/>
    <w:rsid w:val="00A25D73"/>
    <w:rsid w:val="00A26409"/>
    <w:rsid w:val="00A26577"/>
    <w:rsid w:val="00A26DBD"/>
    <w:rsid w:val="00A26DC8"/>
    <w:rsid w:val="00A2725F"/>
    <w:rsid w:val="00A274EA"/>
    <w:rsid w:val="00A277D0"/>
    <w:rsid w:val="00A27BF7"/>
    <w:rsid w:val="00A302AC"/>
    <w:rsid w:val="00A312C0"/>
    <w:rsid w:val="00A312C6"/>
    <w:rsid w:val="00A314B6"/>
    <w:rsid w:val="00A31840"/>
    <w:rsid w:val="00A31E9E"/>
    <w:rsid w:val="00A36FE1"/>
    <w:rsid w:val="00A37BA5"/>
    <w:rsid w:val="00A402F4"/>
    <w:rsid w:val="00A404BC"/>
    <w:rsid w:val="00A41072"/>
    <w:rsid w:val="00A4122C"/>
    <w:rsid w:val="00A41392"/>
    <w:rsid w:val="00A42E15"/>
    <w:rsid w:val="00A43366"/>
    <w:rsid w:val="00A43DED"/>
    <w:rsid w:val="00A43F34"/>
    <w:rsid w:val="00A43F42"/>
    <w:rsid w:val="00A45C36"/>
    <w:rsid w:val="00A465CD"/>
    <w:rsid w:val="00A468D6"/>
    <w:rsid w:val="00A47599"/>
    <w:rsid w:val="00A47DC1"/>
    <w:rsid w:val="00A51210"/>
    <w:rsid w:val="00A5141F"/>
    <w:rsid w:val="00A52C52"/>
    <w:rsid w:val="00A53622"/>
    <w:rsid w:val="00A53704"/>
    <w:rsid w:val="00A5444F"/>
    <w:rsid w:val="00A54562"/>
    <w:rsid w:val="00A55E28"/>
    <w:rsid w:val="00A55F21"/>
    <w:rsid w:val="00A56871"/>
    <w:rsid w:val="00A56B39"/>
    <w:rsid w:val="00A5727F"/>
    <w:rsid w:val="00A573BA"/>
    <w:rsid w:val="00A57E6C"/>
    <w:rsid w:val="00A6060E"/>
    <w:rsid w:val="00A60D24"/>
    <w:rsid w:val="00A611AE"/>
    <w:rsid w:val="00A6161A"/>
    <w:rsid w:val="00A61A97"/>
    <w:rsid w:val="00A626C8"/>
    <w:rsid w:val="00A6271B"/>
    <w:rsid w:val="00A627CB"/>
    <w:rsid w:val="00A63919"/>
    <w:rsid w:val="00A63A3E"/>
    <w:rsid w:val="00A63E91"/>
    <w:rsid w:val="00A6490A"/>
    <w:rsid w:val="00A649CD"/>
    <w:rsid w:val="00A65185"/>
    <w:rsid w:val="00A655F3"/>
    <w:rsid w:val="00A65F17"/>
    <w:rsid w:val="00A66303"/>
    <w:rsid w:val="00A6631F"/>
    <w:rsid w:val="00A666BA"/>
    <w:rsid w:val="00A66734"/>
    <w:rsid w:val="00A66E31"/>
    <w:rsid w:val="00A710A8"/>
    <w:rsid w:val="00A7167D"/>
    <w:rsid w:val="00A71E96"/>
    <w:rsid w:val="00A73137"/>
    <w:rsid w:val="00A73192"/>
    <w:rsid w:val="00A73565"/>
    <w:rsid w:val="00A747EF"/>
    <w:rsid w:val="00A74CB3"/>
    <w:rsid w:val="00A74E8C"/>
    <w:rsid w:val="00A759F0"/>
    <w:rsid w:val="00A760CB"/>
    <w:rsid w:val="00A76492"/>
    <w:rsid w:val="00A76520"/>
    <w:rsid w:val="00A76D90"/>
    <w:rsid w:val="00A76FD9"/>
    <w:rsid w:val="00A77030"/>
    <w:rsid w:val="00A7787A"/>
    <w:rsid w:val="00A813DA"/>
    <w:rsid w:val="00A81825"/>
    <w:rsid w:val="00A81A37"/>
    <w:rsid w:val="00A823EC"/>
    <w:rsid w:val="00A824C8"/>
    <w:rsid w:val="00A826FB"/>
    <w:rsid w:val="00A82833"/>
    <w:rsid w:val="00A82C86"/>
    <w:rsid w:val="00A82DA6"/>
    <w:rsid w:val="00A842EA"/>
    <w:rsid w:val="00A844D6"/>
    <w:rsid w:val="00A849F8"/>
    <w:rsid w:val="00A84B41"/>
    <w:rsid w:val="00A850C5"/>
    <w:rsid w:val="00A852AC"/>
    <w:rsid w:val="00A85525"/>
    <w:rsid w:val="00A85975"/>
    <w:rsid w:val="00A87060"/>
    <w:rsid w:val="00A87578"/>
    <w:rsid w:val="00A87A3D"/>
    <w:rsid w:val="00A87BE1"/>
    <w:rsid w:val="00A913E6"/>
    <w:rsid w:val="00A9192E"/>
    <w:rsid w:val="00A929C1"/>
    <w:rsid w:val="00A92E2C"/>
    <w:rsid w:val="00A938C9"/>
    <w:rsid w:val="00A942A6"/>
    <w:rsid w:val="00A94A02"/>
    <w:rsid w:val="00A955CD"/>
    <w:rsid w:val="00A9597E"/>
    <w:rsid w:val="00A95CF3"/>
    <w:rsid w:val="00A96520"/>
    <w:rsid w:val="00A9692E"/>
    <w:rsid w:val="00A96D3C"/>
    <w:rsid w:val="00A97068"/>
    <w:rsid w:val="00A971BA"/>
    <w:rsid w:val="00A971BF"/>
    <w:rsid w:val="00A97222"/>
    <w:rsid w:val="00AA006B"/>
    <w:rsid w:val="00AA0992"/>
    <w:rsid w:val="00AA0BFC"/>
    <w:rsid w:val="00AA0DE7"/>
    <w:rsid w:val="00AA2098"/>
    <w:rsid w:val="00AA2309"/>
    <w:rsid w:val="00AA2793"/>
    <w:rsid w:val="00AA2A14"/>
    <w:rsid w:val="00AA2A83"/>
    <w:rsid w:val="00AA2CE5"/>
    <w:rsid w:val="00AA2FD3"/>
    <w:rsid w:val="00AA2FE0"/>
    <w:rsid w:val="00AA33BB"/>
    <w:rsid w:val="00AA34EA"/>
    <w:rsid w:val="00AA3FB0"/>
    <w:rsid w:val="00AA43BE"/>
    <w:rsid w:val="00AA44A9"/>
    <w:rsid w:val="00AA4736"/>
    <w:rsid w:val="00AA4A34"/>
    <w:rsid w:val="00AA5A18"/>
    <w:rsid w:val="00AA6712"/>
    <w:rsid w:val="00AA6BD8"/>
    <w:rsid w:val="00AA6DB2"/>
    <w:rsid w:val="00AA77B6"/>
    <w:rsid w:val="00AA7CB9"/>
    <w:rsid w:val="00AB01D9"/>
    <w:rsid w:val="00AB1804"/>
    <w:rsid w:val="00AB19E8"/>
    <w:rsid w:val="00AB1F30"/>
    <w:rsid w:val="00AB2616"/>
    <w:rsid w:val="00AB31C0"/>
    <w:rsid w:val="00AB4769"/>
    <w:rsid w:val="00AB4E1E"/>
    <w:rsid w:val="00AB5596"/>
    <w:rsid w:val="00AB59A4"/>
    <w:rsid w:val="00AB62F4"/>
    <w:rsid w:val="00AB6581"/>
    <w:rsid w:val="00AB70BF"/>
    <w:rsid w:val="00AB749A"/>
    <w:rsid w:val="00AB75A6"/>
    <w:rsid w:val="00AC034E"/>
    <w:rsid w:val="00AC099B"/>
    <w:rsid w:val="00AC0A35"/>
    <w:rsid w:val="00AC0BCF"/>
    <w:rsid w:val="00AC16A6"/>
    <w:rsid w:val="00AC1A5D"/>
    <w:rsid w:val="00AC21E8"/>
    <w:rsid w:val="00AC2F7A"/>
    <w:rsid w:val="00AC393D"/>
    <w:rsid w:val="00AC3957"/>
    <w:rsid w:val="00AC3DE1"/>
    <w:rsid w:val="00AC3F98"/>
    <w:rsid w:val="00AC4444"/>
    <w:rsid w:val="00AC4561"/>
    <w:rsid w:val="00AC55A9"/>
    <w:rsid w:val="00AC55C2"/>
    <w:rsid w:val="00AC58F4"/>
    <w:rsid w:val="00AC594E"/>
    <w:rsid w:val="00AC62B1"/>
    <w:rsid w:val="00AC659F"/>
    <w:rsid w:val="00AC6733"/>
    <w:rsid w:val="00AC67A0"/>
    <w:rsid w:val="00AC73EA"/>
    <w:rsid w:val="00AC7EBA"/>
    <w:rsid w:val="00AC7F3B"/>
    <w:rsid w:val="00AD0672"/>
    <w:rsid w:val="00AD1163"/>
    <w:rsid w:val="00AD1227"/>
    <w:rsid w:val="00AD14BA"/>
    <w:rsid w:val="00AD17D5"/>
    <w:rsid w:val="00AD1B78"/>
    <w:rsid w:val="00AD236E"/>
    <w:rsid w:val="00AD2CB2"/>
    <w:rsid w:val="00AD3588"/>
    <w:rsid w:val="00AD3C00"/>
    <w:rsid w:val="00AD3C4C"/>
    <w:rsid w:val="00AD4E3B"/>
    <w:rsid w:val="00AD53F1"/>
    <w:rsid w:val="00AD59DF"/>
    <w:rsid w:val="00AD5A56"/>
    <w:rsid w:val="00AD5E51"/>
    <w:rsid w:val="00AD605F"/>
    <w:rsid w:val="00AD6758"/>
    <w:rsid w:val="00AD694B"/>
    <w:rsid w:val="00AD6AB7"/>
    <w:rsid w:val="00AD6CA3"/>
    <w:rsid w:val="00AD791E"/>
    <w:rsid w:val="00AD7BC3"/>
    <w:rsid w:val="00AD7E64"/>
    <w:rsid w:val="00AE00F6"/>
    <w:rsid w:val="00AE1ABF"/>
    <w:rsid w:val="00AE2901"/>
    <w:rsid w:val="00AE2E1B"/>
    <w:rsid w:val="00AE40C3"/>
    <w:rsid w:val="00AE4482"/>
    <w:rsid w:val="00AE5019"/>
    <w:rsid w:val="00AE5254"/>
    <w:rsid w:val="00AE556D"/>
    <w:rsid w:val="00AE57C8"/>
    <w:rsid w:val="00AE5EA1"/>
    <w:rsid w:val="00AE7665"/>
    <w:rsid w:val="00AE786E"/>
    <w:rsid w:val="00AE794F"/>
    <w:rsid w:val="00AE7A5F"/>
    <w:rsid w:val="00AF25F9"/>
    <w:rsid w:val="00AF27BC"/>
    <w:rsid w:val="00AF3572"/>
    <w:rsid w:val="00AF3869"/>
    <w:rsid w:val="00AF3B92"/>
    <w:rsid w:val="00AF4131"/>
    <w:rsid w:val="00AF43DA"/>
    <w:rsid w:val="00AF442F"/>
    <w:rsid w:val="00AF4ECC"/>
    <w:rsid w:val="00AF594D"/>
    <w:rsid w:val="00AF6A79"/>
    <w:rsid w:val="00AF6B16"/>
    <w:rsid w:val="00AF6B94"/>
    <w:rsid w:val="00AF7F3F"/>
    <w:rsid w:val="00B007CF"/>
    <w:rsid w:val="00B0081F"/>
    <w:rsid w:val="00B0136C"/>
    <w:rsid w:val="00B0148A"/>
    <w:rsid w:val="00B02487"/>
    <w:rsid w:val="00B02ADA"/>
    <w:rsid w:val="00B02D9B"/>
    <w:rsid w:val="00B02DD7"/>
    <w:rsid w:val="00B02F7D"/>
    <w:rsid w:val="00B05070"/>
    <w:rsid w:val="00B05719"/>
    <w:rsid w:val="00B05F4A"/>
    <w:rsid w:val="00B06902"/>
    <w:rsid w:val="00B06A8E"/>
    <w:rsid w:val="00B07722"/>
    <w:rsid w:val="00B07C3C"/>
    <w:rsid w:val="00B104C3"/>
    <w:rsid w:val="00B104F8"/>
    <w:rsid w:val="00B107CA"/>
    <w:rsid w:val="00B10C10"/>
    <w:rsid w:val="00B11274"/>
    <w:rsid w:val="00B11839"/>
    <w:rsid w:val="00B11B9A"/>
    <w:rsid w:val="00B11C7B"/>
    <w:rsid w:val="00B12F1D"/>
    <w:rsid w:val="00B13FB9"/>
    <w:rsid w:val="00B144ED"/>
    <w:rsid w:val="00B146B2"/>
    <w:rsid w:val="00B14B79"/>
    <w:rsid w:val="00B14D45"/>
    <w:rsid w:val="00B1506C"/>
    <w:rsid w:val="00B152A3"/>
    <w:rsid w:val="00B15731"/>
    <w:rsid w:val="00B166B4"/>
    <w:rsid w:val="00B2066F"/>
    <w:rsid w:val="00B20B31"/>
    <w:rsid w:val="00B21024"/>
    <w:rsid w:val="00B21593"/>
    <w:rsid w:val="00B2184E"/>
    <w:rsid w:val="00B21A20"/>
    <w:rsid w:val="00B22143"/>
    <w:rsid w:val="00B23B8B"/>
    <w:rsid w:val="00B24609"/>
    <w:rsid w:val="00B24E8E"/>
    <w:rsid w:val="00B25A5C"/>
    <w:rsid w:val="00B2619C"/>
    <w:rsid w:val="00B26871"/>
    <w:rsid w:val="00B269A7"/>
    <w:rsid w:val="00B26E44"/>
    <w:rsid w:val="00B3186C"/>
    <w:rsid w:val="00B31C2C"/>
    <w:rsid w:val="00B32EDE"/>
    <w:rsid w:val="00B333F7"/>
    <w:rsid w:val="00B33F9D"/>
    <w:rsid w:val="00B35119"/>
    <w:rsid w:val="00B35247"/>
    <w:rsid w:val="00B35FC9"/>
    <w:rsid w:val="00B3656F"/>
    <w:rsid w:val="00B368D1"/>
    <w:rsid w:val="00B371A8"/>
    <w:rsid w:val="00B371D7"/>
    <w:rsid w:val="00B401B2"/>
    <w:rsid w:val="00B40265"/>
    <w:rsid w:val="00B406AC"/>
    <w:rsid w:val="00B41EA8"/>
    <w:rsid w:val="00B421B3"/>
    <w:rsid w:val="00B4488F"/>
    <w:rsid w:val="00B44B27"/>
    <w:rsid w:val="00B46392"/>
    <w:rsid w:val="00B4649C"/>
    <w:rsid w:val="00B465C1"/>
    <w:rsid w:val="00B4666A"/>
    <w:rsid w:val="00B46771"/>
    <w:rsid w:val="00B46822"/>
    <w:rsid w:val="00B4739B"/>
    <w:rsid w:val="00B47937"/>
    <w:rsid w:val="00B5002B"/>
    <w:rsid w:val="00B501BF"/>
    <w:rsid w:val="00B50A28"/>
    <w:rsid w:val="00B52358"/>
    <w:rsid w:val="00B530BA"/>
    <w:rsid w:val="00B5328A"/>
    <w:rsid w:val="00B53338"/>
    <w:rsid w:val="00B545A1"/>
    <w:rsid w:val="00B54636"/>
    <w:rsid w:val="00B548E7"/>
    <w:rsid w:val="00B550E6"/>
    <w:rsid w:val="00B553A8"/>
    <w:rsid w:val="00B5546E"/>
    <w:rsid w:val="00B5564B"/>
    <w:rsid w:val="00B56560"/>
    <w:rsid w:val="00B56F17"/>
    <w:rsid w:val="00B57644"/>
    <w:rsid w:val="00B57A2E"/>
    <w:rsid w:val="00B602E5"/>
    <w:rsid w:val="00B6142D"/>
    <w:rsid w:val="00B6180C"/>
    <w:rsid w:val="00B6199D"/>
    <w:rsid w:val="00B61AED"/>
    <w:rsid w:val="00B62667"/>
    <w:rsid w:val="00B64121"/>
    <w:rsid w:val="00B64553"/>
    <w:rsid w:val="00B662E0"/>
    <w:rsid w:val="00B667A2"/>
    <w:rsid w:val="00B66B67"/>
    <w:rsid w:val="00B6795D"/>
    <w:rsid w:val="00B67F2B"/>
    <w:rsid w:val="00B70151"/>
    <w:rsid w:val="00B701E0"/>
    <w:rsid w:val="00B70629"/>
    <w:rsid w:val="00B71382"/>
    <w:rsid w:val="00B7179B"/>
    <w:rsid w:val="00B72975"/>
    <w:rsid w:val="00B72AB8"/>
    <w:rsid w:val="00B7377F"/>
    <w:rsid w:val="00B73FA4"/>
    <w:rsid w:val="00B741A8"/>
    <w:rsid w:val="00B749A9"/>
    <w:rsid w:val="00B751C4"/>
    <w:rsid w:val="00B75892"/>
    <w:rsid w:val="00B75DEE"/>
    <w:rsid w:val="00B762C2"/>
    <w:rsid w:val="00B7694C"/>
    <w:rsid w:val="00B76EB1"/>
    <w:rsid w:val="00B77657"/>
    <w:rsid w:val="00B8004A"/>
    <w:rsid w:val="00B80400"/>
    <w:rsid w:val="00B80836"/>
    <w:rsid w:val="00B80F91"/>
    <w:rsid w:val="00B813EA"/>
    <w:rsid w:val="00B81416"/>
    <w:rsid w:val="00B823A2"/>
    <w:rsid w:val="00B83157"/>
    <w:rsid w:val="00B83BFA"/>
    <w:rsid w:val="00B83D92"/>
    <w:rsid w:val="00B83F42"/>
    <w:rsid w:val="00B842FE"/>
    <w:rsid w:val="00B86715"/>
    <w:rsid w:val="00B86B63"/>
    <w:rsid w:val="00B86BFD"/>
    <w:rsid w:val="00B87417"/>
    <w:rsid w:val="00B915B3"/>
    <w:rsid w:val="00B917F2"/>
    <w:rsid w:val="00B92042"/>
    <w:rsid w:val="00B9240C"/>
    <w:rsid w:val="00B92F7A"/>
    <w:rsid w:val="00B93415"/>
    <w:rsid w:val="00B94031"/>
    <w:rsid w:val="00B94D53"/>
    <w:rsid w:val="00B95265"/>
    <w:rsid w:val="00B95A54"/>
    <w:rsid w:val="00B95F4E"/>
    <w:rsid w:val="00B963E5"/>
    <w:rsid w:val="00B96775"/>
    <w:rsid w:val="00B96B91"/>
    <w:rsid w:val="00B9713D"/>
    <w:rsid w:val="00B97E7B"/>
    <w:rsid w:val="00BA009C"/>
    <w:rsid w:val="00BA054C"/>
    <w:rsid w:val="00BA0EC0"/>
    <w:rsid w:val="00BA1CFC"/>
    <w:rsid w:val="00BA2015"/>
    <w:rsid w:val="00BA284B"/>
    <w:rsid w:val="00BA362F"/>
    <w:rsid w:val="00BA4450"/>
    <w:rsid w:val="00BA46CA"/>
    <w:rsid w:val="00BA5E68"/>
    <w:rsid w:val="00BA6711"/>
    <w:rsid w:val="00BA7937"/>
    <w:rsid w:val="00BB03D9"/>
    <w:rsid w:val="00BB0565"/>
    <w:rsid w:val="00BB06E9"/>
    <w:rsid w:val="00BB0822"/>
    <w:rsid w:val="00BB196C"/>
    <w:rsid w:val="00BB2E52"/>
    <w:rsid w:val="00BB395D"/>
    <w:rsid w:val="00BB3A23"/>
    <w:rsid w:val="00BB3E1B"/>
    <w:rsid w:val="00BB4697"/>
    <w:rsid w:val="00BB49D8"/>
    <w:rsid w:val="00BB53E5"/>
    <w:rsid w:val="00BB5514"/>
    <w:rsid w:val="00BB6482"/>
    <w:rsid w:val="00BB6F12"/>
    <w:rsid w:val="00BB6F1D"/>
    <w:rsid w:val="00BB79F1"/>
    <w:rsid w:val="00BC030C"/>
    <w:rsid w:val="00BC06DC"/>
    <w:rsid w:val="00BC2055"/>
    <w:rsid w:val="00BC26EA"/>
    <w:rsid w:val="00BC2EDD"/>
    <w:rsid w:val="00BC2EEB"/>
    <w:rsid w:val="00BC31E0"/>
    <w:rsid w:val="00BC3AF3"/>
    <w:rsid w:val="00BC3B2E"/>
    <w:rsid w:val="00BC4460"/>
    <w:rsid w:val="00BC63E7"/>
    <w:rsid w:val="00BC6AED"/>
    <w:rsid w:val="00BC7052"/>
    <w:rsid w:val="00BC75A2"/>
    <w:rsid w:val="00BC7706"/>
    <w:rsid w:val="00BC7B09"/>
    <w:rsid w:val="00BC7DEC"/>
    <w:rsid w:val="00BD04C7"/>
    <w:rsid w:val="00BD1DEE"/>
    <w:rsid w:val="00BD23D3"/>
    <w:rsid w:val="00BD28A6"/>
    <w:rsid w:val="00BD32F0"/>
    <w:rsid w:val="00BD3E68"/>
    <w:rsid w:val="00BD3FEC"/>
    <w:rsid w:val="00BD5242"/>
    <w:rsid w:val="00BD5330"/>
    <w:rsid w:val="00BD54A1"/>
    <w:rsid w:val="00BD6155"/>
    <w:rsid w:val="00BD7931"/>
    <w:rsid w:val="00BD7943"/>
    <w:rsid w:val="00BE1BA0"/>
    <w:rsid w:val="00BE2145"/>
    <w:rsid w:val="00BE272B"/>
    <w:rsid w:val="00BE28C1"/>
    <w:rsid w:val="00BE2936"/>
    <w:rsid w:val="00BE34BA"/>
    <w:rsid w:val="00BE3B14"/>
    <w:rsid w:val="00BE3B7A"/>
    <w:rsid w:val="00BE3F87"/>
    <w:rsid w:val="00BE4023"/>
    <w:rsid w:val="00BE4085"/>
    <w:rsid w:val="00BE417B"/>
    <w:rsid w:val="00BE4A41"/>
    <w:rsid w:val="00BE50A1"/>
    <w:rsid w:val="00BE6128"/>
    <w:rsid w:val="00BE6440"/>
    <w:rsid w:val="00BE6DBC"/>
    <w:rsid w:val="00BE6F2C"/>
    <w:rsid w:val="00BE7F08"/>
    <w:rsid w:val="00BF087C"/>
    <w:rsid w:val="00BF108F"/>
    <w:rsid w:val="00BF1819"/>
    <w:rsid w:val="00BF1975"/>
    <w:rsid w:val="00BF1CD5"/>
    <w:rsid w:val="00BF26AC"/>
    <w:rsid w:val="00BF2C6B"/>
    <w:rsid w:val="00BF2D3E"/>
    <w:rsid w:val="00BF3ABE"/>
    <w:rsid w:val="00BF3C82"/>
    <w:rsid w:val="00BF434E"/>
    <w:rsid w:val="00BF54B0"/>
    <w:rsid w:val="00BF5C9A"/>
    <w:rsid w:val="00BF6078"/>
    <w:rsid w:val="00BF6830"/>
    <w:rsid w:val="00BF7761"/>
    <w:rsid w:val="00BF79AD"/>
    <w:rsid w:val="00C002D7"/>
    <w:rsid w:val="00C00FA4"/>
    <w:rsid w:val="00C01287"/>
    <w:rsid w:val="00C015EA"/>
    <w:rsid w:val="00C01F69"/>
    <w:rsid w:val="00C0278D"/>
    <w:rsid w:val="00C02B84"/>
    <w:rsid w:val="00C02CA7"/>
    <w:rsid w:val="00C03355"/>
    <w:rsid w:val="00C050AC"/>
    <w:rsid w:val="00C0527F"/>
    <w:rsid w:val="00C060DD"/>
    <w:rsid w:val="00C06308"/>
    <w:rsid w:val="00C065F5"/>
    <w:rsid w:val="00C06BCF"/>
    <w:rsid w:val="00C10ACF"/>
    <w:rsid w:val="00C10CCB"/>
    <w:rsid w:val="00C11A4B"/>
    <w:rsid w:val="00C11E7E"/>
    <w:rsid w:val="00C12185"/>
    <w:rsid w:val="00C12CFD"/>
    <w:rsid w:val="00C130C9"/>
    <w:rsid w:val="00C13761"/>
    <w:rsid w:val="00C1380D"/>
    <w:rsid w:val="00C13A82"/>
    <w:rsid w:val="00C1525C"/>
    <w:rsid w:val="00C163E1"/>
    <w:rsid w:val="00C165B9"/>
    <w:rsid w:val="00C16F67"/>
    <w:rsid w:val="00C17015"/>
    <w:rsid w:val="00C17167"/>
    <w:rsid w:val="00C1728B"/>
    <w:rsid w:val="00C20C29"/>
    <w:rsid w:val="00C21037"/>
    <w:rsid w:val="00C2194E"/>
    <w:rsid w:val="00C22448"/>
    <w:rsid w:val="00C22EBB"/>
    <w:rsid w:val="00C23331"/>
    <w:rsid w:val="00C23BB9"/>
    <w:rsid w:val="00C248F9"/>
    <w:rsid w:val="00C24CBB"/>
    <w:rsid w:val="00C24D4A"/>
    <w:rsid w:val="00C25159"/>
    <w:rsid w:val="00C25BBC"/>
    <w:rsid w:val="00C261E0"/>
    <w:rsid w:val="00C26324"/>
    <w:rsid w:val="00C3071E"/>
    <w:rsid w:val="00C312DD"/>
    <w:rsid w:val="00C321AD"/>
    <w:rsid w:val="00C32333"/>
    <w:rsid w:val="00C32A8F"/>
    <w:rsid w:val="00C32CF6"/>
    <w:rsid w:val="00C32F27"/>
    <w:rsid w:val="00C33057"/>
    <w:rsid w:val="00C3342C"/>
    <w:rsid w:val="00C335C4"/>
    <w:rsid w:val="00C338D4"/>
    <w:rsid w:val="00C356D9"/>
    <w:rsid w:val="00C35ACA"/>
    <w:rsid w:val="00C35DCD"/>
    <w:rsid w:val="00C35E76"/>
    <w:rsid w:val="00C36166"/>
    <w:rsid w:val="00C36174"/>
    <w:rsid w:val="00C36179"/>
    <w:rsid w:val="00C36286"/>
    <w:rsid w:val="00C362A2"/>
    <w:rsid w:val="00C37F05"/>
    <w:rsid w:val="00C40FBA"/>
    <w:rsid w:val="00C410E7"/>
    <w:rsid w:val="00C4183E"/>
    <w:rsid w:val="00C4385B"/>
    <w:rsid w:val="00C438E7"/>
    <w:rsid w:val="00C43B62"/>
    <w:rsid w:val="00C43CE5"/>
    <w:rsid w:val="00C45093"/>
    <w:rsid w:val="00C45D87"/>
    <w:rsid w:val="00C46F4C"/>
    <w:rsid w:val="00C47066"/>
    <w:rsid w:val="00C50EB3"/>
    <w:rsid w:val="00C51012"/>
    <w:rsid w:val="00C51B08"/>
    <w:rsid w:val="00C51B84"/>
    <w:rsid w:val="00C523B2"/>
    <w:rsid w:val="00C53526"/>
    <w:rsid w:val="00C53D20"/>
    <w:rsid w:val="00C54285"/>
    <w:rsid w:val="00C54F79"/>
    <w:rsid w:val="00C55388"/>
    <w:rsid w:val="00C5539D"/>
    <w:rsid w:val="00C55DCC"/>
    <w:rsid w:val="00C55F71"/>
    <w:rsid w:val="00C575FA"/>
    <w:rsid w:val="00C60238"/>
    <w:rsid w:val="00C605C6"/>
    <w:rsid w:val="00C609A7"/>
    <w:rsid w:val="00C6158E"/>
    <w:rsid w:val="00C619BC"/>
    <w:rsid w:val="00C619C5"/>
    <w:rsid w:val="00C6231A"/>
    <w:rsid w:val="00C63A4F"/>
    <w:rsid w:val="00C63F15"/>
    <w:rsid w:val="00C63FC0"/>
    <w:rsid w:val="00C64F9C"/>
    <w:rsid w:val="00C6561D"/>
    <w:rsid w:val="00C665AD"/>
    <w:rsid w:val="00C66C91"/>
    <w:rsid w:val="00C66F23"/>
    <w:rsid w:val="00C6792D"/>
    <w:rsid w:val="00C67AE6"/>
    <w:rsid w:val="00C67B6A"/>
    <w:rsid w:val="00C67EB0"/>
    <w:rsid w:val="00C70BFA"/>
    <w:rsid w:val="00C70D11"/>
    <w:rsid w:val="00C70F5C"/>
    <w:rsid w:val="00C7182A"/>
    <w:rsid w:val="00C71A1D"/>
    <w:rsid w:val="00C71A2D"/>
    <w:rsid w:val="00C72265"/>
    <w:rsid w:val="00C728B8"/>
    <w:rsid w:val="00C73417"/>
    <w:rsid w:val="00C73879"/>
    <w:rsid w:val="00C7482F"/>
    <w:rsid w:val="00C74928"/>
    <w:rsid w:val="00C75F27"/>
    <w:rsid w:val="00C77301"/>
    <w:rsid w:val="00C77349"/>
    <w:rsid w:val="00C77809"/>
    <w:rsid w:val="00C778D3"/>
    <w:rsid w:val="00C800D8"/>
    <w:rsid w:val="00C80BA7"/>
    <w:rsid w:val="00C80DF7"/>
    <w:rsid w:val="00C80E4F"/>
    <w:rsid w:val="00C817B5"/>
    <w:rsid w:val="00C82ADB"/>
    <w:rsid w:val="00C82C52"/>
    <w:rsid w:val="00C82E19"/>
    <w:rsid w:val="00C83115"/>
    <w:rsid w:val="00C836A7"/>
    <w:rsid w:val="00C841A0"/>
    <w:rsid w:val="00C842B5"/>
    <w:rsid w:val="00C844A6"/>
    <w:rsid w:val="00C84B9F"/>
    <w:rsid w:val="00C85071"/>
    <w:rsid w:val="00C850E1"/>
    <w:rsid w:val="00C86919"/>
    <w:rsid w:val="00C86983"/>
    <w:rsid w:val="00C872E8"/>
    <w:rsid w:val="00C873F6"/>
    <w:rsid w:val="00C87C46"/>
    <w:rsid w:val="00C87EB3"/>
    <w:rsid w:val="00C92407"/>
    <w:rsid w:val="00C92739"/>
    <w:rsid w:val="00C92909"/>
    <w:rsid w:val="00C9335B"/>
    <w:rsid w:val="00C9392B"/>
    <w:rsid w:val="00C93CF1"/>
    <w:rsid w:val="00C93D93"/>
    <w:rsid w:val="00C94102"/>
    <w:rsid w:val="00C94CDE"/>
    <w:rsid w:val="00C95684"/>
    <w:rsid w:val="00C95D28"/>
    <w:rsid w:val="00C964F0"/>
    <w:rsid w:val="00C967DC"/>
    <w:rsid w:val="00C971FC"/>
    <w:rsid w:val="00C973C2"/>
    <w:rsid w:val="00CA0535"/>
    <w:rsid w:val="00CA07F8"/>
    <w:rsid w:val="00CA1EF7"/>
    <w:rsid w:val="00CA205F"/>
    <w:rsid w:val="00CA248A"/>
    <w:rsid w:val="00CA26D4"/>
    <w:rsid w:val="00CA301C"/>
    <w:rsid w:val="00CA37EA"/>
    <w:rsid w:val="00CA3DC2"/>
    <w:rsid w:val="00CA40DB"/>
    <w:rsid w:val="00CA4146"/>
    <w:rsid w:val="00CA439D"/>
    <w:rsid w:val="00CA4F38"/>
    <w:rsid w:val="00CA5006"/>
    <w:rsid w:val="00CA5B76"/>
    <w:rsid w:val="00CA5C97"/>
    <w:rsid w:val="00CA6156"/>
    <w:rsid w:val="00CA64A7"/>
    <w:rsid w:val="00CA672D"/>
    <w:rsid w:val="00CA6BE4"/>
    <w:rsid w:val="00CA6FCA"/>
    <w:rsid w:val="00CA703E"/>
    <w:rsid w:val="00CA7188"/>
    <w:rsid w:val="00CA7200"/>
    <w:rsid w:val="00CB01FA"/>
    <w:rsid w:val="00CB0BF8"/>
    <w:rsid w:val="00CB0CA9"/>
    <w:rsid w:val="00CB1851"/>
    <w:rsid w:val="00CB1AE3"/>
    <w:rsid w:val="00CB1BEA"/>
    <w:rsid w:val="00CB22FF"/>
    <w:rsid w:val="00CB28FF"/>
    <w:rsid w:val="00CB2D1F"/>
    <w:rsid w:val="00CB4C9A"/>
    <w:rsid w:val="00CB5218"/>
    <w:rsid w:val="00CB589C"/>
    <w:rsid w:val="00CB6C42"/>
    <w:rsid w:val="00CB6EB1"/>
    <w:rsid w:val="00CB7A3A"/>
    <w:rsid w:val="00CC015E"/>
    <w:rsid w:val="00CC02AF"/>
    <w:rsid w:val="00CC0D6B"/>
    <w:rsid w:val="00CC12FD"/>
    <w:rsid w:val="00CC2694"/>
    <w:rsid w:val="00CC2F2B"/>
    <w:rsid w:val="00CC342F"/>
    <w:rsid w:val="00CC3711"/>
    <w:rsid w:val="00CC396D"/>
    <w:rsid w:val="00CC3B8F"/>
    <w:rsid w:val="00CC4FE6"/>
    <w:rsid w:val="00CC5089"/>
    <w:rsid w:val="00CC5224"/>
    <w:rsid w:val="00CC5391"/>
    <w:rsid w:val="00CC5911"/>
    <w:rsid w:val="00CC5D2C"/>
    <w:rsid w:val="00CC5E53"/>
    <w:rsid w:val="00CC626F"/>
    <w:rsid w:val="00CC68F5"/>
    <w:rsid w:val="00CC6A66"/>
    <w:rsid w:val="00CC7004"/>
    <w:rsid w:val="00CC793D"/>
    <w:rsid w:val="00CC7F29"/>
    <w:rsid w:val="00CD00B1"/>
    <w:rsid w:val="00CD0133"/>
    <w:rsid w:val="00CD01DE"/>
    <w:rsid w:val="00CD032B"/>
    <w:rsid w:val="00CD0418"/>
    <w:rsid w:val="00CD05A9"/>
    <w:rsid w:val="00CD081B"/>
    <w:rsid w:val="00CD1E04"/>
    <w:rsid w:val="00CD1EEC"/>
    <w:rsid w:val="00CD1F91"/>
    <w:rsid w:val="00CD2908"/>
    <w:rsid w:val="00CD2C07"/>
    <w:rsid w:val="00CD311D"/>
    <w:rsid w:val="00CD379B"/>
    <w:rsid w:val="00CD3E5F"/>
    <w:rsid w:val="00CD4857"/>
    <w:rsid w:val="00CD49DD"/>
    <w:rsid w:val="00CD5D51"/>
    <w:rsid w:val="00CD6741"/>
    <w:rsid w:val="00CD6D68"/>
    <w:rsid w:val="00CD70CB"/>
    <w:rsid w:val="00CD721A"/>
    <w:rsid w:val="00CD750B"/>
    <w:rsid w:val="00CD7A43"/>
    <w:rsid w:val="00CD7D63"/>
    <w:rsid w:val="00CE17A9"/>
    <w:rsid w:val="00CE18FE"/>
    <w:rsid w:val="00CE1B7A"/>
    <w:rsid w:val="00CE1EBB"/>
    <w:rsid w:val="00CE24D2"/>
    <w:rsid w:val="00CE2558"/>
    <w:rsid w:val="00CE2724"/>
    <w:rsid w:val="00CE287B"/>
    <w:rsid w:val="00CE3397"/>
    <w:rsid w:val="00CE355E"/>
    <w:rsid w:val="00CE3EC2"/>
    <w:rsid w:val="00CE4D1D"/>
    <w:rsid w:val="00CE4F80"/>
    <w:rsid w:val="00CE6F14"/>
    <w:rsid w:val="00CE7DA7"/>
    <w:rsid w:val="00CE7E76"/>
    <w:rsid w:val="00CF0207"/>
    <w:rsid w:val="00CF0F18"/>
    <w:rsid w:val="00CF1260"/>
    <w:rsid w:val="00CF139C"/>
    <w:rsid w:val="00CF1450"/>
    <w:rsid w:val="00CF1B38"/>
    <w:rsid w:val="00CF305D"/>
    <w:rsid w:val="00CF32F1"/>
    <w:rsid w:val="00CF3800"/>
    <w:rsid w:val="00CF3907"/>
    <w:rsid w:val="00CF4BCA"/>
    <w:rsid w:val="00CF54BD"/>
    <w:rsid w:val="00CF5D19"/>
    <w:rsid w:val="00CF7381"/>
    <w:rsid w:val="00CF769F"/>
    <w:rsid w:val="00CF77AA"/>
    <w:rsid w:val="00CF7CD0"/>
    <w:rsid w:val="00CF7CD6"/>
    <w:rsid w:val="00D001C7"/>
    <w:rsid w:val="00D00411"/>
    <w:rsid w:val="00D00660"/>
    <w:rsid w:val="00D012D3"/>
    <w:rsid w:val="00D01F49"/>
    <w:rsid w:val="00D020C7"/>
    <w:rsid w:val="00D02A36"/>
    <w:rsid w:val="00D02A3E"/>
    <w:rsid w:val="00D02B7E"/>
    <w:rsid w:val="00D03451"/>
    <w:rsid w:val="00D0364F"/>
    <w:rsid w:val="00D03AAD"/>
    <w:rsid w:val="00D041EF"/>
    <w:rsid w:val="00D05234"/>
    <w:rsid w:val="00D055FE"/>
    <w:rsid w:val="00D06053"/>
    <w:rsid w:val="00D06479"/>
    <w:rsid w:val="00D06B2C"/>
    <w:rsid w:val="00D06E83"/>
    <w:rsid w:val="00D071F4"/>
    <w:rsid w:val="00D0782C"/>
    <w:rsid w:val="00D07E03"/>
    <w:rsid w:val="00D10F39"/>
    <w:rsid w:val="00D11DB4"/>
    <w:rsid w:val="00D133EE"/>
    <w:rsid w:val="00D13549"/>
    <w:rsid w:val="00D13BD5"/>
    <w:rsid w:val="00D14CA1"/>
    <w:rsid w:val="00D1541F"/>
    <w:rsid w:val="00D1581C"/>
    <w:rsid w:val="00D15C9E"/>
    <w:rsid w:val="00D17233"/>
    <w:rsid w:val="00D1790B"/>
    <w:rsid w:val="00D17C47"/>
    <w:rsid w:val="00D20869"/>
    <w:rsid w:val="00D20BEA"/>
    <w:rsid w:val="00D21499"/>
    <w:rsid w:val="00D214AB"/>
    <w:rsid w:val="00D2300C"/>
    <w:rsid w:val="00D231B0"/>
    <w:rsid w:val="00D23305"/>
    <w:rsid w:val="00D23DED"/>
    <w:rsid w:val="00D23DFF"/>
    <w:rsid w:val="00D256FD"/>
    <w:rsid w:val="00D25BCC"/>
    <w:rsid w:val="00D264A9"/>
    <w:rsid w:val="00D27BFC"/>
    <w:rsid w:val="00D27FCA"/>
    <w:rsid w:val="00D305DD"/>
    <w:rsid w:val="00D31E9D"/>
    <w:rsid w:val="00D32156"/>
    <w:rsid w:val="00D32438"/>
    <w:rsid w:val="00D328D4"/>
    <w:rsid w:val="00D33367"/>
    <w:rsid w:val="00D34236"/>
    <w:rsid w:val="00D346C0"/>
    <w:rsid w:val="00D34E31"/>
    <w:rsid w:val="00D34E7D"/>
    <w:rsid w:val="00D35264"/>
    <w:rsid w:val="00D3641D"/>
    <w:rsid w:val="00D36F2A"/>
    <w:rsid w:val="00D3739A"/>
    <w:rsid w:val="00D4067C"/>
    <w:rsid w:val="00D40F66"/>
    <w:rsid w:val="00D4152B"/>
    <w:rsid w:val="00D41E06"/>
    <w:rsid w:val="00D43784"/>
    <w:rsid w:val="00D43AB5"/>
    <w:rsid w:val="00D4504F"/>
    <w:rsid w:val="00D455E8"/>
    <w:rsid w:val="00D4563F"/>
    <w:rsid w:val="00D45909"/>
    <w:rsid w:val="00D46F7E"/>
    <w:rsid w:val="00D47530"/>
    <w:rsid w:val="00D47B26"/>
    <w:rsid w:val="00D47E26"/>
    <w:rsid w:val="00D50477"/>
    <w:rsid w:val="00D50907"/>
    <w:rsid w:val="00D50DFB"/>
    <w:rsid w:val="00D516DE"/>
    <w:rsid w:val="00D5180D"/>
    <w:rsid w:val="00D51833"/>
    <w:rsid w:val="00D51D3A"/>
    <w:rsid w:val="00D5228F"/>
    <w:rsid w:val="00D52768"/>
    <w:rsid w:val="00D52C06"/>
    <w:rsid w:val="00D53376"/>
    <w:rsid w:val="00D5432C"/>
    <w:rsid w:val="00D54970"/>
    <w:rsid w:val="00D55114"/>
    <w:rsid w:val="00D557C0"/>
    <w:rsid w:val="00D55C34"/>
    <w:rsid w:val="00D563B2"/>
    <w:rsid w:val="00D564C2"/>
    <w:rsid w:val="00D56978"/>
    <w:rsid w:val="00D572F9"/>
    <w:rsid w:val="00D576F3"/>
    <w:rsid w:val="00D602B5"/>
    <w:rsid w:val="00D60F38"/>
    <w:rsid w:val="00D6113F"/>
    <w:rsid w:val="00D612D2"/>
    <w:rsid w:val="00D622BA"/>
    <w:rsid w:val="00D62472"/>
    <w:rsid w:val="00D6276B"/>
    <w:rsid w:val="00D63F37"/>
    <w:rsid w:val="00D64F89"/>
    <w:rsid w:val="00D6522E"/>
    <w:rsid w:val="00D66708"/>
    <w:rsid w:val="00D66FCB"/>
    <w:rsid w:val="00D67402"/>
    <w:rsid w:val="00D674E3"/>
    <w:rsid w:val="00D67746"/>
    <w:rsid w:val="00D67FD8"/>
    <w:rsid w:val="00D73118"/>
    <w:rsid w:val="00D73835"/>
    <w:rsid w:val="00D73DDA"/>
    <w:rsid w:val="00D74398"/>
    <w:rsid w:val="00D74BA7"/>
    <w:rsid w:val="00D75232"/>
    <w:rsid w:val="00D7584D"/>
    <w:rsid w:val="00D75B7D"/>
    <w:rsid w:val="00D764B3"/>
    <w:rsid w:val="00D7660F"/>
    <w:rsid w:val="00D77A1A"/>
    <w:rsid w:val="00D80ABE"/>
    <w:rsid w:val="00D80E5E"/>
    <w:rsid w:val="00D8165F"/>
    <w:rsid w:val="00D81D86"/>
    <w:rsid w:val="00D827D0"/>
    <w:rsid w:val="00D8283A"/>
    <w:rsid w:val="00D82D04"/>
    <w:rsid w:val="00D82F2B"/>
    <w:rsid w:val="00D83212"/>
    <w:rsid w:val="00D833F6"/>
    <w:rsid w:val="00D84018"/>
    <w:rsid w:val="00D8491F"/>
    <w:rsid w:val="00D84D17"/>
    <w:rsid w:val="00D86311"/>
    <w:rsid w:val="00D8691A"/>
    <w:rsid w:val="00D86E37"/>
    <w:rsid w:val="00D87427"/>
    <w:rsid w:val="00D87C59"/>
    <w:rsid w:val="00D902A3"/>
    <w:rsid w:val="00D90AEA"/>
    <w:rsid w:val="00D928D5"/>
    <w:rsid w:val="00D92D1C"/>
    <w:rsid w:val="00D933DD"/>
    <w:rsid w:val="00D93C40"/>
    <w:rsid w:val="00D948A0"/>
    <w:rsid w:val="00D95776"/>
    <w:rsid w:val="00D963CA"/>
    <w:rsid w:val="00D9796F"/>
    <w:rsid w:val="00D97D50"/>
    <w:rsid w:val="00DA008A"/>
    <w:rsid w:val="00DA0986"/>
    <w:rsid w:val="00DA0CEF"/>
    <w:rsid w:val="00DA1086"/>
    <w:rsid w:val="00DA1812"/>
    <w:rsid w:val="00DA1942"/>
    <w:rsid w:val="00DA246E"/>
    <w:rsid w:val="00DA29CF"/>
    <w:rsid w:val="00DA30AB"/>
    <w:rsid w:val="00DA31B7"/>
    <w:rsid w:val="00DA3BD4"/>
    <w:rsid w:val="00DA403D"/>
    <w:rsid w:val="00DA4343"/>
    <w:rsid w:val="00DA44FB"/>
    <w:rsid w:val="00DA4874"/>
    <w:rsid w:val="00DA4F4B"/>
    <w:rsid w:val="00DA4F5E"/>
    <w:rsid w:val="00DA54BB"/>
    <w:rsid w:val="00DA6115"/>
    <w:rsid w:val="00DA6919"/>
    <w:rsid w:val="00DA697D"/>
    <w:rsid w:val="00DA7660"/>
    <w:rsid w:val="00DA7A0F"/>
    <w:rsid w:val="00DB025A"/>
    <w:rsid w:val="00DB0FD7"/>
    <w:rsid w:val="00DB1411"/>
    <w:rsid w:val="00DB3069"/>
    <w:rsid w:val="00DB3ECB"/>
    <w:rsid w:val="00DB4813"/>
    <w:rsid w:val="00DB4C14"/>
    <w:rsid w:val="00DB5EE4"/>
    <w:rsid w:val="00DB64A4"/>
    <w:rsid w:val="00DB6585"/>
    <w:rsid w:val="00DB6BEE"/>
    <w:rsid w:val="00DB7056"/>
    <w:rsid w:val="00DB71BD"/>
    <w:rsid w:val="00DB7C40"/>
    <w:rsid w:val="00DC0242"/>
    <w:rsid w:val="00DC0E77"/>
    <w:rsid w:val="00DC324E"/>
    <w:rsid w:val="00DC34E2"/>
    <w:rsid w:val="00DC3BF8"/>
    <w:rsid w:val="00DC4EEE"/>
    <w:rsid w:val="00DC5764"/>
    <w:rsid w:val="00DC65D9"/>
    <w:rsid w:val="00DC66F0"/>
    <w:rsid w:val="00DC6B62"/>
    <w:rsid w:val="00DC6EE4"/>
    <w:rsid w:val="00DC7062"/>
    <w:rsid w:val="00DC7154"/>
    <w:rsid w:val="00DC72D7"/>
    <w:rsid w:val="00DD0A4B"/>
    <w:rsid w:val="00DD0D21"/>
    <w:rsid w:val="00DD0DA8"/>
    <w:rsid w:val="00DD0F2E"/>
    <w:rsid w:val="00DD0FCE"/>
    <w:rsid w:val="00DD12E9"/>
    <w:rsid w:val="00DD192D"/>
    <w:rsid w:val="00DD1FD9"/>
    <w:rsid w:val="00DD23F7"/>
    <w:rsid w:val="00DD25DE"/>
    <w:rsid w:val="00DD2FC0"/>
    <w:rsid w:val="00DD2FD1"/>
    <w:rsid w:val="00DD34AE"/>
    <w:rsid w:val="00DD3835"/>
    <w:rsid w:val="00DD3887"/>
    <w:rsid w:val="00DD3F9D"/>
    <w:rsid w:val="00DD4146"/>
    <w:rsid w:val="00DD41E2"/>
    <w:rsid w:val="00DD469F"/>
    <w:rsid w:val="00DD4BBB"/>
    <w:rsid w:val="00DD575D"/>
    <w:rsid w:val="00DD6488"/>
    <w:rsid w:val="00DD65EA"/>
    <w:rsid w:val="00DD69B1"/>
    <w:rsid w:val="00DD6ABB"/>
    <w:rsid w:val="00DD6EB0"/>
    <w:rsid w:val="00DD714D"/>
    <w:rsid w:val="00DD71B5"/>
    <w:rsid w:val="00DD7A15"/>
    <w:rsid w:val="00DE066B"/>
    <w:rsid w:val="00DE1275"/>
    <w:rsid w:val="00DE13B1"/>
    <w:rsid w:val="00DE26D8"/>
    <w:rsid w:val="00DE2708"/>
    <w:rsid w:val="00DE2E9D"/>
    <w:rsid w:val="00DE3133"/>
    <w:rsid w:val="00DE3FC9"/>
    <w:rsid w:val="00DE40E8"/>
    <w:rsid w:val="00DE415A"/>
    <w:rsid w:val="00DE505F"/>
    <w:rsid w:val="00DE5101"/>
    <w:rsid w:val="00DE51D5"/>
    <w:rsid w:val="00DE5514"/>
    <w:rsid w:val="00DE6031"/>
    <w:rsid w:val="00DE6D00"/>
    <w:rsid w:val="00DE7B34"/>
    <w:rsid w:val="00DF0600"/>
    <w:rsid w:val="00DF0928"/>
    <w:rsid w:val="00DF0D41"/>
    <w:rsid w:val="00DF0F95"/>
    <w:rsid w:val="00DF1397"/>
    <w:rsid w:val="00DF1DC5"/>
    <w:rsid w:val="00DF1E76"/>
    <w:rsid w:val="00DF1F22"/>
    <w:rsid w:val="00DF1FF9"/>
    <w:rsid w:val="00DF2004"/>
    <w:rsid w:val="00DF3634"/>
    <w:rsid w:val="00DF3E7B"/>
    <w:rsid w:val="00DF4AFC"/>
    <w:rsid w:val="00DF58FB"/>
    <w:rsid w:val="00DF5F58"/>
    <w:rsid w:val="00DF6160"/>
    <w:rsid w:val="00DF70A9"/>
    <w:rsid w:val="00DF7679"/>
    <w:rsid w:val="00E003A4"/>
    <w:rsid w:val="00E0147C"/>
    <w:rsid w:val="00E01B47"/>
    <w:rsid w:val="00E02454"/>
    <w:rsid w:val="00E034A5"/>
    <w:rsid w:val="00E0352D"/>
    <w:rsid w:val="00E037EA"/>
    <w:rsid w:val="00E03D18"/>
    <w:rsid w:val="00E05491"/>
    <w:rsid w:val="00E05712"/>
    <w:rsid w:val="00E058A4"/>
    <w:rsid w:val="00E05B7E"/>
    <w:rsid w:val="00E05BC0"/>
    <w:rsid w:val="00E0639B"/>
    <w:rsid w:val="00E06581"/>
    <w:rsid w:val="00E07365"/>
    <w:rsid w:val="00E07E34"/>
    <w:rsid w:val="00E1048E"/>
    <w:rsid w:val="00E1067F"/>
    <w:rsid w:val="00E1180E"/>
    <w:rsid w:val="00E11E0F"/>
    <w:rsid w:val="00E13B5D"/>
    <w:rsid w:val="00E13F4C"/>
    <w:rsid w:val="00E14999"/>
    <w:rsid w:val="00E14C42"/>
    <w:rsid w:val="00E15063"/>
    <w:rsid w:val="00E159C7"/>
    <w:rsid w:val="00E1602B"/>
    <w:rsid w:val="00E16C88"/>
    <w:rsid w:val="00E16E7D"/>
    <w:rsid w:val="00E16F6C"/>
    <w:rsid w:val="00E16FA4"/>
    <w:rsid w:val="00E17799"/>
    <w:rsid w:val="00E20354"/>
    <w:rsid w:val="00E20731"/>
    <w:rsid w:val="00E21042"/>
    <w:rsid w:val="00E21EB4"/>
    <w:rsid w:val="00E2254E"/>
    <w:rsid w:val="00E2266E"/>
    <w:rsid w:val="00E22A49"/>
    <w:rsid w:val="00E22C0A"/>
    <w:rsid w:val="00E22C0D"/>
    <w:rsid w:val="00E22DC1"/>
    <w:rsid w:val="00E23D5A"/>
    <w:rsid w:val="00E23FF8"/>
    <w:rsid w:val="00E243A3"/>
    <w:rsid w:val="00E25399"/>
    <w:rsid w:val="00E25C0A"/>
    <w:rsid w:val="00E25DA2"/>
    <w:rsid w:val="00E269D4"/>
    <w:rsid w:val="00E26E34"/>
    <w:rsid w:val="00E2723C"/>
    <w:rsid w:val="00E27FD9"/>
    <w:rsid w:val="00E319DE"/>
    <w:rsid w:val="00E320EC"/>
    <w:rsid w:val="00E32367"/>
    <w:rsid w:val="00E32CEE"/>
    <w:rsid w:val="00E33197"/>
    <w:rsid w:val="00E34C15"/>
    <w:rsid w:val="00E352A3"/>
    <w:rsid w:val="00E3736F"/>
    <w:rsid w:val="00E37F68"/>
    <w:rsid w:val="00E40161"/>
    <w:rsid w:val="00E406F1"/>
    <w:rsid w:val="00E412CB"/>
    <w:rsid w:val="00E412E7"/>
    <w:rsid w:val="00E41EF7"/>
    <w:rsid w:val="00E41FD0"/>
    <w:rsid w:val="00E4211D"/>
    <w:rsid w:val="00E42CEB"/>
    <w:rsid w:val="00E4408F"/>
    <w:rsid w:val="00E44919"/>
    <w:rsid w:val="00E44B36"/>
    <w:rsid w:val="00E456D5"/>
    <w:rsid w:val="00E46185"/>
    <w:rsid w:val="00E4641A"/>
    <w:rsid w:val="00E47176"/>
    <w:rsid w:val="00E4741F"/>
    <w:rsid w:val="00E4776B"/>
    <w:rsid w:val="00E47C14"/>
    <w:rsid w:val="00E50603"/>
    <w:rsid w:val="00E50D57"/>
    <w:rsid w:val="00E50F0C"/>
    <w:rsid w:val="00E51049"/>
    <w:rsid w:val="00E51553"/>
    <w:rsid w:val="00E51A6E"/>
    <w:rsid w:val="00E531FA"/>
    <w:rsid w:val="00E53326"/>
    <w:rsid w:val="00E5381C"/>
    <w:rsid w:val="00E53B19"/>
    <w:rsid w:val="00E53CE0"/>
    <w:rsid w:val="00E5445A"/>
    <w:rsid w:val="00E54473"/>
    <w:rsid w:val="00E545B4"/>
    <w:rsid w:val="00E54E89"/>
    <w:rsid w:val="00E553A7"/>
    <w:rsid w:val="00E56179"/>
    <w:rsid w:val="00E565B1"/>
    <w:rsid w:val="00E56C22"/>
    <w:rsid w:val="00E57988"/>
    <w:rsid w:val="00E57B6B"/>
    <w:rsid w:val="00E60D45"/>
    <w:rsid w:val="00E620D9"/>
    <w:rsid w:val="00E6257F"/>
    <w:rsid w:val="00E626D9"/>
    <w:rsid w:val="00E628B6"/>
    <w:rsid w:val="00E62C94"/>
    <w:rsid w:val="00E6328A"/>
    <w:rsid w:val="00E6362B"/>
    <w:rsid w:val="00E63A78"/>
    <w:rsid w:val="00E63FD3"/>
    <w:rsid w:val="00E64204"/>
    <w:rsid w:val="00E64291"/>
    <w:rsid w:val="00E6455E"/>
    <w:rsid w:val="00E6537D"/>
    <w:rsid w:val="00E6573E"/>
    <w:rsid w:val="00E658C7"/>
    <w:rsid w:val="00E65EF9"/>
    <w:rsid w:val="00E6612A"/>
    <w:rsid w:val="00E67137"/>
    <w:rsid w:val="00E71333"/>
    <w:rsid w:val="00E71469"/>
    <w:rsid w:val="00E7207B"/>
    <w:rsid w:val="00E726C9"/>
    <w:rsid w:val="00E73ADF"/>
    <w:rsid w:val="00E73E6E"/>
    <w:rsid w:val="00E7405A"/>
    <w:rsid w:val="00E744F0"/>
    <w:rsid w:val="00E75394"/>
    <w:rsid w:val="00E755D7"/>
    <w:rsid w:val="00E75F9E"/>
    <w:rsid w:val="00E760B6"/>
    <w:rsid w:val="00E769BF"/>
    <w:rsid w:val="00E769E1"/>
    <w:rsid w:val="00E76FAB"/>
    <w:rsid w:val="00E77447"/>
    <w:rsid w:val="00E80357"/>
    <w:rsid w:val="00E80508"/>
    <w:rsid w:val="00E806F8"/>
    <w:rsid w:val="00E80743"/>
    <w:rsid w:val="00E8090C"/>
    <w:rsid w:val="00E8114E"/>
    <w:rsid w:val="00E823D8"/>
    <w:rsid w:val="00E8286F"/>
    <w:rsid w:val="00E8324F"/>
    <w:rsid w:val="00E84CE8"/>
    <w:rsid w:val="00E84D60"/>
    <w:rsid w:val="00E84F1E"/>
    <w:rsid w:val="00E84FE7"/>
    <w:rsid w:val="00E85B73"/>
    <w:rsid w:val="00E85BCE"/>
    <w:rsid w:val="00E860CD"/>
    <w:rsid w:val="00E863E4"/>
    <w:rsid w:val="00E86EB5"/>
    <w:rsid w:val="00E8726B"/>
    <w:rsid w:val="00E874A1"/>
    <w:rsid w:val="00E87577"/>
    <w:rsid w:val="00E90ED7"/>
    <w:rsid w:val="00E91BD2"/>
    <w:rsid w:val="00E926BB"/>
    <w:rsid w:val="00E92C6D"/>
    <w:rsid w:val="00E92F6E"/>
    <w:rsid w:val="00E93506"/>
    <w:rsid w:val="00E93C63"/>
    <w:rsid w:val="00E940DA"/>
    <w:rsid w:val="00E943B3"/>
    <w:rsid w:val="00E9485F"/>
    <w:rsid w:val="00E95A85"/>
    <w:rsid w:val="00E95C85"/>
    <w:rsid w:val="00E95E61"/>
    <w:rsid w:val="00E9667C"/>
    <w:rsid w:val="00E96818"/>
    <w:rsid w:val="00E96F0B"/>
    <w:rsid w:val="00E97F1E"/>
    <w:rsid w:val="00EA0336"/>
    <w:rsid w:val="00EA0FB0"/>
    <w:rsid w:val="00EA151B"/>
    <w:rsid w:val="00EA2336"/>
    <w:rsid w:val="00EA2633"/>
    <w:rsid w:val="00EA3603"/>
    <w:rsid w:val="00EA49FA"/>
    <w:rsid w:val="00EA4EA1"/>
    <w:rsid w:val="00EA7454"/>
    <w:rsid w:val="00EA74AE"/>
    <w:rsid w:val="00EA7538"/>
    <w:rsid w:val="00EA7871"/>
    <w:rsid w:val="00EB022B"/>
    <w:rsid w:val="00EB051D"/>
    <w:rsid w:val="00EB103B"/>
    <w:rsid w:val="00EB1203"/>
    <w:rsid w:val="00EB1D0B"/>
    <w:rsid w:val="00EB2138"/>
    <w:rsid w:val="00EB2C50"/>
    <w:rsid w:val="00EB49D8"/>
    <w:rsid w:val="00EB4AB1"/>
    <w:rsid w:val="00EB5B1A"/>
    <w:rsid w:val="00EB5EB9"/>
    <w:rsid w:val="00EB5EE6"/>
    <w:rsid w:val="00EB62F3"/>
    <w:rsid w:val="00EB63BA"/>
    <w:rsid w:val="00EB64B7"/>
    <w:rsid w:val="00EB6B7A"/>
    <w:rsid w:val="00EB707C"/>
    <w:rsid w:val="00EB73EE"/>
    <w:rsid w:val="00EB74B6"/>
    <w:rsid w:val="00EB795F"/>
    <w:rsid w:val="00EC034A"/>
    <w:rsid w:val="00EC05AD"/>
    <w:rsid w:val="00EC185D"/>
    <w:rsid w:val="00EC1DA5"/>
    <w:rsid w:val="00EC20CC"/>
    <w:rsid w:val="00EC250D"/>
    <w:rsid w:val="00EC259B"/>
    <w:rsid w:val="00EC261A"/>
    <w:rsid w:val="00EC332B"/>
    <w:rsid w:val="00EC3475"/>
    <w:rsid w:val="00EC4458"/>
    <w:rsid w:val="00EC445A"/>
    <w:rsid w:val="00EC49D7"/>
    <w:rsid w:val="00EC4C24"/>
    <w:rsid w:val="00EC4E27"/>
    <w:rsid w:val="00EC5ECB"/>
    <w:rsid w:val="00EC62B7"/>
    <w:rsid w:val="00EC63E2"/>
    <w:rsid w:val="00EC6593"/>
    <w:rsid w:val="00EC67D2"/>
    <w:rsid w:val="00EC6837"/>
    <w:rsid w:val="00ED0086"/>
    <w:rsid w:val="00ED0163"/>
    <w:rsid w:val="00ED048F"/>
    <w:rsid w:val="00ED1152"/>
    <w:rsid w:val="00ED1532"/>
    <w:rsid w:val="00ED1579"/>
    <w:rsid w:val="00ED19D7"/>
    <w:rsid w:val="00ED2C30"/>
    <w:rsid w:val="00ED449F"/>
    <w:rsid w:val="00ED53D7"/>
    <w:rsid w:val="00ED5545"/>
    <w:rsid w:val="00ED56C4"/>
    <w:rsid w:val="00ED6BBE"/>
    <w:rsid w:val="00EE1B0D"/>
    <w:rsid w:val="00EE1C5F"/>
    <w:rsid w:val="00EE20E0"/>
    <w:rsid w:val="00EE3F4F"/>
    <w:rsid w:val="00EE42F0"/>
    <w:rsid w:val="00EE5B91"/>
    <w:rsid w:val="00EE5C6D"/>
    <w:rsid w:val="00EE61CE"/>
    <w:rsid w:val="00EE64A7"/>
    <w:rsid w:val="00EF058E"/>
    <w:rsid w:val="00EF1A5C"/>
    <w:rsid w:val="00EF262C"/>
    <w:rsid w:val="00EF28CF"/>
    <w:rsid w:val="00EF34FC"/>
    <w:rsid w:val="00EF3AEB"/>
    <w:rsid w:val="00EF45FC"/>
    <w:rsid w:val="00EF46CF"/>
    <w:rsid w:val="00EF4AC0"/>
    <w:rsid w:val="00EF4AED"/>
    <w:rsid w:val="00EF4BE3"/>
    <w:rsid w:val="00EF4F26"/>
    <w:rsid w:val="00EF5CEB"/>
    <w:rsid w:val="00EF5E7D"/>
    <w:rsid w:val="00EF661A"/>
    <w:rsid w:val="00EF6687"/>
    <w:rsid w:val="00EF6D45"/>
    <w:rsid w:val="00EF7F15"/>
    <w:rsid w:val="00F00303"/>
    <w:rsid w:val="00F00A28"/>
    <w:rsid w:val="00F00CBA"/>
    <w:rsid w:val="00F014BB"/>
    <w:rsid w:val="00F0166B"/>
    <w:rsid w:val="00F01785"/>
    <w:rsid w:val="00F020C9"/>
    <w:rsid w:val="00F02B49"/>
    <w:rsid w:val="00F034B5"/>
    <w:rsid w:val="00F037D2"/>
    <w:rsid w:val="00F038BE"/>
    <w:rsid w:val="00F03CB8"/>
    <w:rsid w:val="00F03F1B"/>
    <w:rsid w:val="00F05DA6"/>
    <w:rsid w:val="00F06996"/>
    <w:rsid w:val="00F06AA5"/>
    <w:rsid w:val="00F072BF"/>
    <w:rsid w:val="00F07AA0"/>
    <w:rsid w:val="00F1030B"/>
    <w:rsid w:val="00F11347"/>
    <w:rsid w:val="00F118FF"/>
    <w:rsid w:val="00F11F78"/>
    <w:rsid w:val="00F1259A"/>
    <w:rsid w:val="00F127CD"/>
    <w:rsid w:val="00F12FEC"/>
    <w:rsid w:val="00F13883"/>
    <w:rsid w:val="00F13D84"/>
    <w:rsid w:val="00F13DDE"/>
    <w:rsid w:val="00F1440B"/>
    <w:rsid w:val="00F148D2"/>
    <w:rsid w:val="00F14B43"/>
    <w:rsid w:val="00F14BF8"/>
    <w:rsid w:val="00F14E2C"/>
    <w:rsid w:val="00F16236"/>
    <w:rsid w:val="00F16BBB"/>
    <w:rsid w:val="00F178D4"/>
    <w:rsid w:val="00F1790A"/>
    <w:rsid w:val="00F20D0F"/>
    <w:rsid w:val="00F20D59"/>
    <w:rsid w:val="00F21674"/>
    <w:rsid w:val="00F21ED5"/>
    <w:rsid w:val="00F22935"/>
    <w:rsid w:val="00F23568"/>
    <w:rsid w:val="00F2380E"/>
    <w:rsid w:val="00F23EB7"/>
    <w:rsid w:val="00F24FEE"/>
    <w:rsid w:val="00F25DFE"/>
    <w:rsid w:val="00F25FAD"/>
    <w:rsid w:val="00F2627B"/>
    <w:rsid w:val="00F265B9"/>
    <w:rsid w:val="00F26607"/>
    <w:rsid w:val="00F26C0A"/>
    <w:rsid w:val="00F271A2"/>
    <w:rsid w:val="00F3034C"/>
    <w:rsid w:val="00F3072C"/>
    <w:rsid w:val="00F30E2C"/>
    <w:rsid w:val="00F31A54"/>
    <w:rsid w:val="00F320FE"/>
    <w:rsid w:val="00F3216E"/>
    <w:rsid w:val="00F3293E"/>
    <w:rsid w:val="00F336F6"/>
    <w:rsid w:val="00F33C78"/>
    <w:rsid w:val="00F33F8A"/>
    <w:rsid w:val="00F34AB7"/>
    <w:rsid w:val="00F362A9"/>
    <w:rsid w:val="00F368BC"/>
    <w:rsid w:val="00F36B04"/>
    <w:rsid w:val="00F36DA5"/>
    <w:rsid w:val="00F37285"/>
    <w:rsid w:val="00F37CBA"/>
    <w:rsid w:val="00F40B8C"/>
    <w:rsid w:val="00F40BE2"/>
    <w:rsid w:val="00F412B7"/>
    <w:rsid w:val="00F42584"/>
    <w:rsid w:val="00F42EA6"/>
    <w:rsid w:val="00F431C7"/>
    <w:rsid w:val="00F4321F"/>
    <w:rsid w:val="00F44A6C"/>
    <w:rsid w:val="00F44B6C"/>
    <w:rsid w:val="00F44C34"/>
    <w:rsid w:val="00F44DED"/>
    <w:rsid w:val="00F460ED"/>
    <w:rsid w:val="00F463A8"/>
    <w:rsid w:val="00F46BF2"/>
    <w:rsid w:val="00F50210"/>
    <w:rsid w:val="00F5031D"/>
    <w:rsid w:val="00F50712"/>
    <w:rsid w:val="00F50910"/>
    <w:rsid w:val="00F514C1"/>
    <w:rsid w:val="00F51E60"/>
    <w:rsid w:val="00F51F8F"/>
    <w:rsid w:val="00F5215E"/>
    <w:rsid w:val="00F528E8"/>
    <w:rsid w:val="00F52B6A"/>
    <w:rsid w:val="00F52D1D"/>
    <w:rsid w:val="00F53713"/>
    <w:rsid w:val="00F54C04"/>
    <w:rsid w:val="00F54EC7"/>
    <w:rsid w:val="00F558FD"/>
    <w:rsid w:val="00F57E77"/>
    <w:rsid w:val="00F6046C"/>
    <w:rsid w:val="00F606C0"/>
    <w:rsid w:val="00F60CFB"/>
    <w:rsid w:val="00F614CD"/>
    <w:rsid w:val="00F61AE2"/>
    <w:rsid w:val="00F61BF0"/>
    <w:rsid w:val="00F633A1"/>
    <w:rsid w:val="00F638CA"/>
    <w:rsid w:val="00F63CD5"/>
    <w:rsid w:val="00F640E8"/>
    <w:rsid w:val="00F648D5"/>
    <w:rsid w:val="00F64DAB"/>
    <w:rsid w:val="00F652FC"/>
    <w:rsid w:val="00F6703D"/>
    <w:rsid w:val="00F675E2"/>
    <w:rsid w:val="00F67D0F"/>
    <w:rsid w:val="00F70939"/>
    <w:rsid w:val="00F70E42"/>
    <w:rsid w:val="00F715A9"/>
    <w:rsid w:val="00F716CD"/>
    <w:rsid w:val="00F719D1"/>
    <w:rsid w:val="00F720BD"/>
    <w:rsid w:val="00F72395"/>
    <w:rsid w:val="00F725B5"/>
    <w:rsid w:val="00F72ED1"/>
    <w:rsid w:val="00F7392C"/>
    <w:rsid w:val="00F74776"/>
    <w:rsid w:val="00F748F0"/>
    <w:rsid w:val="00F74FCB"/>
    <w:rsid w:val="00F758B9"/>
    <w:rsid w:val="00F763D4"/>
    <w:rsid w:val="00F76A0D"/>
    <w:rsid w:val="00F77008"/>
    <w:rsid w:val="00F77345"/>
    <w:rsid w:val="00F80149"/>
    <w:rsid w:val="00F80BD8"/>
    <w:rsid w:val="00F80C9C"/>
    <w:rsid w:val="00F816BF"/>
    <w:rsid w:val="00F82ED6"/>
    <w:rsid w:val="00F832C8"/>
    <w:rsid w:val="00F847F5"/>
    <w:rsid w:val="00F84832"/>
    <w:rsid w:val="00F84E48"/>
    <w:rsid w:val="00F84EF5"/>
    <w:rsid w:val="00F855E8"/>
    <w:rsid w:val="00F858E8"/>
    <w:rsid w:val="00F85F41"/>
    <w:rsid w:val="00F861EB"/>
    <w:rsid w:val="00F87059"/>
    <w:rsid w:val="00F87193"/>
    <w:rsid w:val="00F87BD8"/>
    <w:rsid w:val="00F87D05"/>
    <w:rsid w:val="00F904F9"/>
    <w:rsid w:val="00F907BE"/>
    <w:rsid w:val="00F90BFC"/>
    <w:rsid w:val="00F919BF"/>
    <w:rsid w:val="00F929BC"/>
    <w:rsid w:val="00F92F9B"/>
    <w:rsid w:val="00F93096"/>
    <w:rsid w:val="00F93B1C"/>
    <w:rsid w:val="00F93E82"/>
    <w:rsid w:val="00F942DC"/>
    <w:rsid w:val="00F9495C"/>
    <w:rsid w:val="00F949CC"/>
    <w:rsid w:val="00F96BAC"/>
    <w:rsid w:val="00F96E21"/>
    <w:rsid w:val="00F96EA8"/>
    <w:rsid w:val="00F97423"/>
    <w:rsid w:val="00F97683"/>
    <w:rsid w:val="00F976F9"/>
    <w:rsid w:val="00FA081A"/>
    <w:rsid w:val="00FA091F"/>
    <w:rsid w:val="00FA0A65"/>
    <w:rsid w:val="00FA0A6C"/>
    <w:rsid w:val="00FA11C7"/>
    <w:rsid w:val="00FA13AF"/>
    <w:rsid w:val="00FA2944"/>
    <w:rsid w:val="00FA2C83"/>
    <w:rsid w:val="00FA3BD4"/>
    <w:rsid w:val="00FA4238"/>
    <w:rsid w:val="00FA428E"/>
    <w:rsid w:val="00FA5ABD"/>
    <w:rsid w:val="00FA5B6A"/>
    <w:rsid w:val="00FA5BA6"/>
    <w:rsid w:val="00FA5D6E"/>
    <w:rsid w:val="00FA5F3D"/>
    <w:rsid w:val="00FA6828"/>
    <w:rsid w:val="00FA686A"/>
    <w:rsid w:val="00FA6BF3"/>
    <w:rsid w:val="00FA74BB"/>
    <w:rsid w:val="00FA77E5"/>
    <w:rsid w:val="00FA7EE0"/>
    <w:rsid w:val="00FB01A4"/>
    <w:rsid w:val="00FB1666"/>
    <w:rsid w:val="00FB1E40"/>
    <w:rsid w:val="00FB1E7C"/>
    <w:rsid w:val="00FB2029"/>
    <w:rsid w:val="00FB296D"/>
    <w:rsid w:val="00FB2EF3"/>
    <w:rsid w:val="00FB2FA8"/>
    <w:rsid w:val="00FB3DB5"/>
    <w:rsid w:val="00FB3F40"/>
    <w:rsid w:val="00FB5758"/>
    <w:rsid w:val="00FB620D"/>
    <w:rsid w:val="00FB6CF9"/>
    <w:rsid w:val="00FB7487"/>
    <w:rsid w:val="00FC0AF4"/>
    <w:rsid w:val="00FC1376"/>
    <w:rsid w:val="00FC2A22"/>
    <w:rsid w:val="00FC43F0"/>
    <w:rsid w:val="00FC4F51"/>
    <w:rsid w:val="00FC560C"/>
    <w:rsid w:val="00FC580F"/>
    <w:rsid w:val="00FC5B85"/>
    <w:rsid w:val="00FC5F5C"/>
    <w:rsid w:val="00FC5F8F"/>
    <w:rsid w:val="00FC6703"/>
    <w:rsid w:val="00FC6BD0"/>
    <w:rsid w:val="00FC6C99"/>
    <w:rsid w:val="00FC718D"/>
    <w:rsid w:val="00FC71E2"/>
    <w:rsid w:val="00FC7DFB"/>
    <w:rsid w:val="00FD05E1"/>
    <w:rsid w:val="00FD0C14"/>
    <w:rsid w:val="00FD0E88"/>
    <w:rsid w:val="00FD139C"/>
    <w:rsid w:val="00FD1C13"/>
    <w:rsid w:val="00FD25D1"/>
    <w:rsid w:val="00FD2FC9"/>
    <w:rsid w:val="00FD35B6"/>
    <w:rsid w:val="00FD3AD2"/>
    <w:rsid w:val="00FD3EB4"/>
    <w:rsid w:val="00FD3F72"/>
    <w:rsid w:val="00FD4CAB"/>
    <w:rsid w:val="00FD4DB9"/>
    <w:rsid w:val="00FD50BA"/>
    <w:rsid w:val="00FD7BBD"/>
    <w:rsid w:val="00FD7BD1"/>
    <w:rsid w:val="00FE01E5"/>
    <w:rsid w:val="00FE0214"/>
    <w:rsid w:val="00FE08F6"/>
    <w:rsid w:val="00FE095A"/>
    <w:rsid w:val="00FE0D88"/>
    <w:rsid w:val="00FE1E98"/>
    <w:rsid w:val="00FE384E"/>
    <w:rsid w:val="00FE4056"/>
    <w:rsid w:val="00FE4303"/>
    <w:rsid w:val="00FE57D5"/>
    <w:rsid w:val="00FE5C00"/>
    <w:rsid w:val="00FE69D9"/>
    <w:rsid w:val="00FE7305"/>
    <w:rsid w:val="00FE7329"/>
    <w:rsid w:val="00FE7B8A"/>
    <w:rsid w:val="00FE7FCF"/>
    <w:rsid w:val="00FF012C"/>
    <w:rsid w:val="00FF06BC"/>
    <w:rsid w:val="00FF08C4"/>
    <w:rsid w:val="00FF10EC"/>
    <w:rsid w:val="00FF147C"/>
    <w:rsid w:val="00FF19E8"/>
    <w:rsid w:val="00FF1C14"/>
    <w:rsid w:val="00FF2417"/>
    <w:rsid w:val="00FF2C47"/>
    <w:rsid w:val="00FF44AD"/>
    <w:rsid w:val="00FF5635"/>
    <w:rsid w:val="00FF646C"/>
    <w:rsid w:val="00FF68BD"/>
    <w:rsid w:val="00FF6F0E"/>
    <w:rsid w:val="00FF7206"/>
    <w:rsid w:val="00FF74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766"/>
    <w:pPr>
      <w:widowControl w:val="0"/>
      <w:jc w:val="both"/>
    </w:pPr>
    <w:rPr>
      <w:rFonts w:eastAsia="Times New Roman"/>
      <w:sz w:val="24"/>
    </w:rPr>
  </w:style>
  <w:style w:type="paragraph" w:styleId="1">
    <w:name w:val="heading 1"/>
    <w:basedOn w:val="a"/>
    <w:next w:val="a"/>
    <w:link w:val="1Char"/>
    <w:uiPriority w:val="9"/>
    <w:qFormat/>
    <w:rsid w:val="0094010F"/>
    <w:pPr>
      <w:keepNext/>
      <w:keepLines/>
      <w:jc w:val="left"/>
      <w:outlineLvl w:val="0"/>
    </w:pPr>
    <w:rPr>
      <w:rFonts w:ascii="Times New Roman" w:eastAsia="宋体" w:hAnsi="Times New Roman"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47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4766"/>
    <w:rPr>
      <w:sz w:val="18"/>
      <w:szCs w:val="18"/>
    </w:rPr>
  </w:style>
  <w:style w:type="paragraph" w:styleId="a4">
    <w:name w:val="footer"/>
    <w:basedOn w:val="a"/>
    <w:link w:val="Char0"/>
    <w:uiPriority w:val="99"/>
    <w:unhideWhenUsed/>
    <w:rsid w:val="00924766"/>
    <w:pPr>
      <w:tabs>
        <w:tab w:val="center" w:pos="4153"/>
        <w:tab w:val="right" w:pos="8306"/>
      </w:tabs>
      <w:snapToGrid w:val="0"/>
      <w:jc w:val="left"/>
    </w:pPr>
    <w:rPr>
      <w:sz w:val="18"/>
      <w:szCs w:val="18"/>
    </w:rPr>
  </w:style>
  <w:style w:type="character" w:customStyle="1" w:styleId="Char0">
    <w:name w:val="页脚 Char"/>
    <w:basedOn w:val="a0"/>
    <w:link w:val="a4"/>
    <w:uiPriority w:val="99"/>
    <w:rsid w:val="00924766"/>
    <w:rPr>
      <w:sz w:val="18"/>
      <w:szCs w:val="18"/>
    </w:rPr>
  </w:style>
  <w:style w:type="paragraph" w:styleId="a5">
    <w:name w:val="List Paragraph"/>
    <w:basedOn w:val="a"/>
    <w:uiPriority w:val="34"/>
    <w:qFormat/>
    <w:rsid w:val="00924766"/>
    <w:pPr>
      <w:ind w:firstLineChars="200" w:firstLine="420"/>
    </w:pPr>
  </w:style>
  <w:style w:type="paragraph" w:styleId="a6">
    <w:name w:val="Balloon Text"/>
    <w:basedOn w:val="a"/>
    <w:link w:val="Char1"/>
    <w:uiPriority w:val="99"/>
    <w:semiHidden/>
    <w:unhideWhenUsed/>
    <w:rsid w:val="007F2ED2"/>
    <w:rPr>
      <w:sz w:val="18"/>
      <w:szCs w:val="18"/>
    </w:rPr>
  </w:style>
  <w:style w:type="character" w:customStyle="1" w:styleId="Char1">
    <w:name w:val="批注框文本 Char"/>
    <w:basedOn w:val="a0"/>
    <w:link w:val="a6"/>
    <w:uiPriority w:val="99"/>
    <w:semiHidden/>
    <w:rsid w:val="007F2ED2"/>
    <w:rPr>
      <w:rFonts w:eastAsia="Times New Roman"/>
      <w:sz w:val="18"/>
      <w:szCs w:val="18"/>
    </w:rPr>
  </w:style>
  <w:style w:type="character" w:styleId="a7">
    <w:name w:val="annotation reference"/>
    <w:basedOn w:val="a0"/>
    <w:uiPriority w:val="99"/>
    <w:semiHidden/>
    <w:unhideWhenUsed/>
    <w:rsid w:val="006B5F3A"/>
    <w:rPr>
      <w:sz w:val="21"/>
      <w:szCs w:val="21"/>
    </w:rPr>
  </w:style>
  <w:style w:type="paragraph" w:styleId="a8">
    <w:name w:val="annotation text"/>
    <w:basedOn w:val="a"/>
    <w:link w:val="Char2"/>
    <w:uiPriority w:val="99"/>
    <w:unhideWhenUsed/>
    <w:rsid w:val="006B5F3A"/>
    <w:pPr>
      <w:jc w:val="left"/>
    </w:pPr>
  </w:style>
  <w:style w:type="character" w:customStyle="1" w:styleId="Char2">
    <w:name w:val="批注文字 Char"/>
    <w:basedOn w:val="a0"/>
    <w:link w:val="a8"/>
    <w:uiPriority w:val="99"/>
    <w:rsid w:val="006B5F3A"/>
    <w:rPr>
      <w:rFonts w:eastAsia="Times New Roman"/>
      <w:sz w:val="24"/>
    </w:rPr>
  </w:style>
  <w:style w:type="paragraph" w:styleId="a9">
    <w:name w:val="annotation subject"/>
    <w:basedOn w:val="a8"/>
    <w:next w:val="a8"/>
    <w:link w:val="Char3"/>
    <w:uiPriority w:val="99"/>
    <w:semiHidden/>
    <w:unhideWhenUsed/>
    <w:rsid w:val="006B5F3A"/>
    <w:rPr>
      <w:b/>
      <w:bCs/>
    </w:rPr>
  </w:style>
  <w:style w:type="character" w:customStyle="1" w:styleId="Char3">
    <w:name w:val="批注主题 Char"/>
    <w:basedOn w:val="Char2"/>
    <w:link w:val="a9"/>
    <w:uiPriority w:val="99"/>
    <w:semiHidden/>
    <w:rsid w:val="006B5F3A"/>
    <w:rPr>
      <w:rFonts w:eastAsia="Times New Roman"/>
      <w:b/>
      <w:bCs/>
      <w:sz w:val="24"/>
    </w:rPr>
  </w:style>
  <w:style w:type="paragraph" w:customStyle="1" w:styleId="Default">
    <w:name w:val="Default"/>
    <w:rsid w:val="00760E10"/>
    <w:pPr>
      <w:widowControl w:val="0"/>
      <w:autoSpaceDE w:val="0"/>
      <w:autoSpaceDN w:val="0"/>
      <w:adjustRightInd w:val="0"/>
    </w:pPr>
    <w:rPr>
      <w:rFonts w:ascii="宋体" w:eastAsia="宋体" w:cs="宋体"/>
      <w:color w:val="000000"/>
      <w:kern w:val="0"/>
      <w:sz w:val="24"/>
      <w:szCs w:val="24"/>
    </w:rPr>
  </w:style>
  <w:style w:type="paragraph" w:styleId="aa">
    <w:name w:val="Revision"/>
    <w:hidden/>
    <w:uiPriority w:val="99"/>
    <w:semiHidden/>
    <w:rsid w:val="00835CD8"/>
  </w:style>
  <w:style w:type="character" w:styleId="ab">
    <w:name w:val="Emphasis"/>
    <w:basedOn w:val="a0"/>
    <w:uiPriority w:val="20"/>
    <w:qFormat/>
    <w:rsid w:val="00835CD8"/>
    <w:rPr>
      <w:i/>
      <w:iCs/>
    </w:rPr>
  </w:style>
  <w:style w:type="character" w:styleId="ac">
    <w:name w:val="Hyperlink"/>
    <w:basedOn w:val="a0"/>
    <w:uiPriority w:val="99"/>
    <w:unhideWhenUsed/>
    <w:rsid w:val="00F7392C"/>
    <w:rPr>
      <w:color w:val="0563C1" w:themeColor="hyperlink"/>
      <w:u w:val="single"/>
    </w:rPr>
  </w:style>
  <w:style w:type="character" w:customStyle="1" w:styleId="10">
    <w:name w:val="标题 1 字符"/>
    <w:basedOn w:val="a0"/>
    <w:uiPriority w:val="9"/>
    <w:rsid w:val="0094010F"/>
    <w:rPr>
      <w:rFonts w:eastAsia="Times New Roman"/>
      <w:b/>
      <w:bCs/>
      <w:kern w:val="44"/>
      <w:sz w:val="44"/>
      <w:szCs w:val="44"/>
    </w:rPr>
  </w:style>
  <w:style w:type="character" w:customStyle="1" w:styleId="1Char">
    <w:name w:val="标题 1 Char"/>
    <w:link w:val="1"/>
    <w:uiPriority w:val="9"/>
    <w:rsid w:val="0094010F"/>
    <w:rPr>
      <w:rFonts w:ascii="Times New Roman" w:eastAsia="宋体" w:hAnsi="Times New Roman" w:cs="Times New Roman"/>
      <w:b/>
      <w:bCs/>
      <w:kern w:val="44"/>
      <w:sz w:val="28"/>
      <w:szCs w:val="44"/>
    </w:rPr>
  </w:style>
  <w:style w:type="character" w:styleId="ad">
    <w:name w:val="line number"/>
    <w:basedOn w:val="a0"/>
    <w:uiPriority w:val="99"/>
    <w:semiHidden/>
    <w:unhideWhenUsed/>
    <w:rsid w:val="00FA3BD4"/>
  </w:style>
  <w:style w:type="paragraph" w:styleId="ae">
    <w:name w:val="Document Map"/>
    <w:basedOn w:val="a"/>
    <w:link w:val="Char4"/>
    <w:uiPriority w:val="99"/>
    <w:semiHidden/>
    <w:unhideWhenUsed/>
    <w:rsid w:val="00C842B5"/>
    <w:rPr>
      <w:rFonts w:ascii="宋体" w:eastAsia="宋体"/>
      <w:sz w:val="18"/>
      <w:szCs w:val="18"/>
    </w:rPr>
  </w:style>
  <w:style w:type="character" w:customStyle="1" w:styleId="Char4">
    <w:name w:val="文档结构图 Char"/>
    <w:basedOn w:val="a0"/>
    <w:link w:val="ae"/>
    <w:uiPriority w:val="99"/>
    <w:semiHidden/>
    <w:rsid w:val="00C842B5"/>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766"/>
    <w:pPr>
      <w:widowControl w:val="0"/>
      <w:jc w:val="both"/>
    </w:pPr>
    <w:rPr>
      <w:rFonts w:eastAsia="Times New Roman"/>
      <w:sz w:val="24"/>
    </w:rPr>
  </w:style>
  <w:style w:type="paragraph" w:styleId="1">
    <w:name w:val="heading 1"/>
    <w:basedOn w:val="a"/>
    <w:next w:val="a"/>
    <w:link w:val="1Char"/>
    <w:uiPriority w:val="9"/>
    <w:qFormat/>
    <w:rsid w:val="0094010F"/>
    <w:pPr>
      <w:keepNext/>
      <w:keepLines/>
      <w:jc w:val="left"/>
      <w:outlineLvl w:val="0"/>
    </w:pPr>
    <w:rPr>
      <w:rFonts w:ascii="Times New Roman" w:eastAsia="宋体" w:hAnsi="Times New Roman"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47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4766"/>
    <w:rPr>
      <w:sz w:val="18"/>
      <w:szCs w:val="18"/>
    </w:rPr>
  </w:style>
  <w:style w:type="paragraph" w:styleId="a4">
    <w:name w:val="footer"/>
    <w:basedOn w:val="a"/>
    <w:link w:val="Char0"/>
    <w:uiPriority w:val="99"/>
    <w:unhideWhenUsed/>
    <w:rsid w:val="00924766"/>
    <w:pPr>
      <w:tabs>
        <w:tab w:val="center" w:pos="4153"/>
        <w:tab w:val="right" w:pos="8306"/>
      </w:tabs>
      <w:snapToGrid w:val="0"/>
      <w:jc w:val="left"/>
    </w:pPr>
    <w:rPr>
      <w:sz w:val="18"/>
      <w:szCs w:val="18"/>
    </w:rPr>
  </w:style>
  <w:style w:type="character" w:customStyle="1" w:styleId="Char0">
    <w:name w:val="页脚 Char"/>
    <w:basedOn w:val="a0"/>
    <w:link w:val="a4"/>
    <w:uiPriority w:val="99"/>
    <w:rsid w:val="00924766"/>
    <w:rPr>
      <w:sz w:val="18"/>
      <w:szCs w:val="18"/>
    </w:rPr>
  </w:style>
  <w:style w:type="paragraph" w:styleId="a5">
    <w:name w:val="List Paragraph"/>
    <w:basedOn w:val="a"/>
    <w:uiPriority w:val="34"/>
    <w:qFormat/>
    <w:rsid w:val="00924766"/>
    <w:pPr>
      <w:ind w:firstLineChars="200" w:firstLine="420"/>
    </w:pPr>
  </w:style>
  <w:style w:type="paragraph" w:styleId="a6">
    <w:name w:val="Balloon Text"/>
    <w:basedOn w:val="a"/>
    <w:link w:val="Char1"/>
    <w:uiPriority w:val="99"/>
    <w:semiHidden/>
    <w:unhideWhenUsed/>
    <w:rsid w:val="007F2ED2"/>
    <w:rPr>
      <w:sz w:val="18"/>
      <w:szCs w:val="18"/>
    </w:rPr>
  </w:style>
  <w:style w:type="character" w:customStyle="1" w:styleId="Char1">
    <w:name w:val="批注框文本 Char"/>
    <w:basedOn w:val="a0"/>
    <w:link w:val="a6"/>
    <w:uiPriority w:val="99"/>
    <w:semiHidden/>
    <w:rsid w:val="007F2ED2"/>
    <w:rPr>
      <w:rFonts w:eastAsia="Times New Roman"/>
      <w:sz w:val="18"/>
      <w:szCs w:val="18"/>
    </w:rPr>
  </w:style>
  <w:style w:type="character" w:styleId="a7">
    <w:name w:val="annotation reference"/>
    <w:basedOn w:val="a0"/>
    <w:uiPriority w:val="99"/>
    <w:semiHidden/>
    <w:unhideWhenUsed/>
    <w:rsid w:val="006B5F3A"/>
    <w:rPr>
      <w:sz w:val="21"/>
      <w:szCs w:val="21"/>
    </w:rPr>
  </w:style>
  <w:style w:type="paragraph" w:styleId="a8">
    <w:name w:val="annotation text"/>
    <w:basedOn w:val="a"/>
    <w:link w:val="Char2"/>
    <w:uiPriority w:val="99"/>
    <w:unhideWhenUsed/>
    <w:rsid w:val="006B5F3A"/>
    <w:pPr>
      <w:jc w:val="left"/>
    </w:pPr>
  </w:style>
  <w:style w:type="character" w:customStyle="1" w:styleId="Char2">
    <w:name w:val="批注文字 Char"/>
    <w:basedOn w:val="a0"/>
    <w:link w:val="a8"/>
    <w:uiPriority w:val="99"/>
    <w:rsid w:val="006B5F3A"/>
    <w:rPr>
      <w:rFonts w:eastAsia="Times New Roman"/>
      <w:sz w:val="24"/>
    </w:rPr>
  </w:style>
  <w:style w:type="paragraph" w:styleId="a9">
    <w:name w:val="annotation subject"/>
    <w:basedOn w:val="a8"/>
    <w:next w:val="a8"/>
    <w:link w:val="Char3"/>
    <w:uiPriority w:val="99"/>
    <w:semiHidden/>
    <w:unhideWhenUsed/>
    <w:rsid w:val="006B5F3A"/>
    <w:rPr>
      <w:b/>
      <w:bCs/>
    </w:rPr>
  </w:style>
  <w:style w:type="character" w:customStyle="1" w:styleId="Char3">
    <w:name w:val="批注主题 Char"/>
    <w:basedOn w:val="Char2"/>
    <w:link w:val="a9"/>
    <w:uiPriority w:val="99"/>
    <w:semiHidden/>
    <w:rsid w:val="006B5F3A"/>
    <w:rPr>
      <w:rFonts w:eastAsia="Times New Roman"/>
      <w:b/>
      <w:bCs/>
      <w:sz w:val="24"/>
    </w:rPr>
  </w:style>
  <w:style w:type="paragraph" w:customStyle="1" w:styleId="Default">
    <w:name w:val="Default"/>
    <w:rsid w:val="00760E10"/>
    <w:pPr>
      <w:widowControl w:val="0"/>
      <w:autoSpaceDE w:val="0"/>
      <w:autoSpaceDN w:val="0"/>
      <w:adjustRightInd w:val="0"/>
    </w:pPr>
    <w:rPr>
      <w:rFonts w:ascii="宋体" w:eastAsia="宋体" w:cs="宋体"/>
      <w:color w:val="000000"/>
      <w:kern w:val="0"/>
      <w:sz w:val="24"/>
      <w:szCs w:val="24"/>
    </w:rPr>
  </w:style>
  <w:style w:type="paragraph" w:styleId="aa">
    <w:name w:val="Revision"/>
    <w:hidden/>
    <w:uiPriority w:val="99"/>
    <w:semiHidden/>
    <w:rsid w:val="00835CD8"/>
  </w:style>
  <w:style w:type="character" w:styleId="ab">
    <w:name w:val="Emphasis"/>
    <w:basedOn w:val="a0"/>
    <w:uiPriority w:val="20"/>
    <w:qFormat/>
    <w:rsid w:val="00835CD8"/>
    <w:rPr>
      <w:i/>
      <w:iCs/>
    </w:rPr>
  </w:style>
  <w:style w:type="character" w:styleId="ac">
    <w:name w:val="Hyperlink"/>
    <w:basedOn w:val="a0"/>
    <w:uiPriority w:val="99"/>
    <w:unhideWhenUsed/>
    <w:rsid w:val="00F7392C"/>
    <w:rPr>
      <w:color w:val="0563C1" w:themeColor="hyperlink"/>
      <w:u w:val="single"/>
    </w:rPr>
  </w:style>
  <w:style w:type="character" w:customStyle="1" w:styleId="10">
    <w:name w:val="标题 1 字符"/>
    <w:basedOn w:val="a0"/>
    <w:uiPriority w:val="9"/>
    <w:rsid w:val="0094010F"/>
    <w:rPr>
      <w:rFonts w:eastAsia="Times New Roman"/>
      <w:b/>
      <w:bCs/>
      <w:kern w:val="44"/>
      <w:sz w:val="44"/>
      <w:szCs w:val="44"/>
    </w:rPr>
  </w:style>
  <w:style w:type="character" w:customStyle="1" w:styleId="1Char">
    <w:name w:val="标题 1 Char"/>
    <w:link w:val="1"/>
    <w:uiPriority w:val="9"/>
    <w:rsid w:val="0094010F"/>
    <w:rPr>
      <w:rFonts w:ascii="Times New Roman" w:eastAsia="宋体" w:hAnsi="Times New Roman" w:cs="Times New Roman"/>
      <w:b/>
      <w:bCs/>
      <w:kern w:val="44"/>
      <w:sz w:val="28"/>
      <w:szCs w:val="44"/>
    </w:rPr>
  </w:style>
  <w:style w:type="character" w:styleId="ad">
    <w:name w:val="line number"/>
    <w:basedOn w:val="a0"/>
    <w:uiPriority w:val="99"/>
    <w:semiHidden/>
    <w:unhideWhenUsed/>
    <w:rsid w:val="00FA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3E1FA-D8ED-436D-9D76-D6BDBAE7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22</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gengxin</dc:creator>
  <cp:lastModifiedBy>NTKO</cp:lastModifiedBy>
  <cp:revision>2195</cp:revision>
  <cp:lastPrinted>2019-04-15T01:47:00Z</cp:lastPrinted>
  <dcterms:created xsi:type="dcterms:W3CDTF">2020-03-08T07:32:00Z</dcterms:created>
  <dcterms:modified xsi:type="dcterms:W3CDTF">2020-07-08T06:10:00Z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WUHAJ@novartis.net</vt:lpwstr>
  </property>
  <property fmtid="{D5CDD505-2E9C-101B-9397-08002B2CF9AE}" pid="5" name="MSIP_Label_4929bff8-5b33-42aa-95d2-28f72e792cb0_SetDate">
    <vt:lpwstr>2018-12-16T22:30:31.6440000Z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