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7E0" w:rsidRDefault="00C417E0" w:rsidP="00C417E0">
      <w:pPr>
        <w:jc w:val="left"/>
        <w:rPr>
          <w:rFonts w:ascii="方正小标宋简体" w:eastAsia="方正小标宋简体" w:hAnsi="Calibri" w:cs="Times New Roman"/>
          <w:sz w:val="36"/>
          <w:szCs w:val="36"/>
        </w:rPr>
      </w:pPr>
    </w:p>
    <w:p w:rsidR="00FE7EE1" w:rsidRDefault="00AE0CE3" w:rsidP="00F96B1C">
      <w:pPr>
        <w:ind w:firstLineChars="175" w:firstLine="630"/>
        <w:jc w:val="center"/>
        <w:rPr>
          <w:rFonts w:ascii="方正小标宋简体" w:eastAsia="方正小标宋简体" w:hAnsi="Calibri" w:cs="Times New Roman"/>
          <w:sz w:val="36"/>
          <w:szCs w:val="36"/>
        </w:rPr>
      </w:pPr>
      <w:r>
        <w:rPr>
          <w:rFonts w:ascii="方正小标宋简体" w:eastAsia="方正小标宋简体" w:hAnsi="Calibri" w:cs="Times New Roman" w:hint="eastAsia"/>
          <w:sz w:val="36"/>
          <w:szCs w:val="36"/>
        </w:rPr>
        <w:t>《</w:t>
      </w:r>
      <w:r w:rsidR="00F96B1C" w:rsidRPr="00F96B1C">
        <w:rPr>
          <w:rFonts w:ascii="方正小标宋简体" w:eastAsia="方正小标宋简体" w:hAnsi="Calibri" w:cs="Times New Roman" w:hint="eastAsia"/>
          <w:sz w:val="36"/>
          <w:szCs w:val="36"/>
        </w:rPr>
        <w:t>单臂试验支持注册的抗肿瘤创新药进入关键试验前临床方面沟通交流技术指导原则（征求意见稿）</w:t>
      </w:r>
      <w:r>
        <w:rPr>
          <w:rFonts w:ascii="方正小标宋简体" w:eastAsia="方正小标宋简体" w:hAnsi="Calibri" w:cs="Times New Roman" w:hint="eastAsia"/>
          <w:sz w:val="36"/>
          <w:szCs w:val="36"/>
        </w:rPr>
        <w:t>》</w:t>
      </w:r>
      <w:r>
        <w:rPr>
          <w:rFonts w:ascii="方正小标宋简体" w:eastAsia="方正小标宋简体" w:hAnsi="Calibri" w:cs="Times New Roman"/>
          <w:sz w:val="36"/>
          <w:szCs w:val="36"/>
        </w:rPr>
        <w:t>起草说明</w:t>
      </w:r>
    </w:p>
    <w:p w:rsidR="00075F16" w:rsidRPr="00075F16" w:rsidRDefault="00F96B1C" w:rsidP="00F96B1C">
      <w:pPr>
        <w:ind w:firstLineChars="200" w:firstLine="640"/>
        <w:rPr>
          <w:rFonts w:ascii="仿宋" w:eastAsia="仿宋" w:hAnsi="仿宋" w:cs="Times New Roman"/>
          <w:color w:val="000000"/>
          <w:sz w:val="32"/>
          <w:szCs w:val="32"/>
        </w:rPr>
      </w:pPr>
      <w:r w:rsidRPr="0017568E">
        <w:rPr>
          <w:rFonts w:ascii="仿宋_GB2312" w:eastAsia="仿宋_GB2312"/>
          <w:sz w:val="32"/>
          <w:szCs w:val="32"/>
        </w:rPr>
        <w:t>为鼓励创新，</w:t>
      </w:r>
      <w:r>
        <w:rPr>
          <w:rFonts w:ascii="仿宋_GB2312" w:eastAsia="仿宋_GB2312" w:hint="eastAsia"/>
          <w:sz w:val="32"/>
          <w:szCs w:val="32"/>
        </w:rPr>
        <w:t>帮助</w:t>
      </w:r>
      <w:r>
        <w:rPr>
          <w:rFonts w:ascii="仿宋_GB2312" w:eastAsia="仿宋_GB2312"/>
          <w:sz w:val="32"/>
          <w:szCs w:val="32"/>
        </w:rPr>
        <w:t>申请人更好</w:t>
      </w:r>
      <w:r>
        <w:rPr>
          <w:rFonts w:ascii="仿宋_GB2312" w:eastAsia="仿宋_GB2312" w:hint="eastAsia"/>
          <w:sz w:val="32"/>
          <w:szCs w:val="32"/>
        </w:rPr>
        <w:t>地</w:t>
      </w:r>
      <w:r>
        <w:rPr>
          <w:rFonts w:ascii="仿宋_GB2312" w:eastAsia="仿宋_GB2312"/>
          <w:sz w:val="32"/>
          <w:szCs w:val="32"/>
        </w:rPr>
        <w:t>准备沟通交流，</w:t>
      </w:r>
      <w:r w:rsidRPr="0017568E">
        <w:rPr>
          <w:rFonts w:ascii="仿宋_GB2312" w:eastAsia="仿宋_GB2312"/>
          <w:sz w:val="32"/>
          <w:szCs w:val="32"/>
        </w:rPr>
        <w:t>保障抗肿瘤创新药以充分科学依据开展关键单臂试验，</w:t>
      </w:r>
      <w:r>
        <w:rPr>
          <w:rFonts w:ascii="仿宋_GB2312" w:eastAsia="仿宋_GB2312" w:hint="eastAsia"/>
          <w:sz w:val="32"/>
          <w:szCs w:val="32"/>
        </w:rPr>
        <w:t>药品审评</w:t>
      </w:r>
      <w:r>
        <w:rPr>
          <w:rFonts w:ascii="仿宋_GB2312" w:eastAsia="仿宋_GB2312"/>
          <w:sz w:val="32"/>
          <w:szCs w:val="32"/>
        </w:rPr>
        <w:t>中心</w:t>
      </w:r>
      <w:r>
        <w:rPr>
          <w:rFonts w:ascii="仿宋_GB2312" w:eastAsia="仿宋_GB2312" w:hint="eastAsia"/>
          <w:sz w:val="32"/>
          <w:szCs w:val="32"/>
        </w:rPr>
        <w:t>组织</w:t>
      </w:r>
      <w:r>
        <w:rPr>
          <w:rFonts w:ascii="仿宋_GB2312" w:eastAsia="仿宋_GB2312"/>
          <w:sz w:val="32"/>
          <w:szCs w:val="32"/>
        </w:rPr>
        <w:t>撰写了</w:t>
      </w:r>
      <w:r>
        <w:rPr>
          <w:rFonts w:ascii="仿宋_GB2312" w:eastAsia="仿宋_GB2312" w:hint="eastAsia"/>
          <w:sz w:val="32"/>
          <w:szCs w:val="32"/>
        </w:rPr>
        <w:t>《</w:t>
      </w:r>
      <w:r w:rsidRPr="0017568E">
        <w:rPr>
          <w:rFonts w:ascii="仿宋_GB2312" w:eastAsia="仿宋_GB2312" w:hint="eastAsia"/>
          <w:sz w:val="32"/>
          <w:szCs w:val="32"/>
        </w:rPr>
        <w:t>单臂试验支持注册的抗肿瘤创新药进入关键试验前临床方面沟通交流技术指导原则</w:t>
      </w:r>
      <w:r>
        <w:rPr>
          <w:rFonts w:ascii="仿宋_GB2312" w:eastAsia="仿宋_GB2312" w:hint="eastAsia"/>
          <w:sz w:val="32"/>
          <w:szCs w:val="32"/>
        </w:rPr>
        <w:t>》</w:t>
      </w:r>
      <w:r w:rsidR="00336F79">
        <w:rPr>
          <w:rFonts w:ascii="仿宋" w:eastAsia="仿宋" w:hAnsi="仿宋" w:cs="Times New Roman" w:hint="eastAsia"/>
          <w:color w:val="000000"/>
          <w:sz w:val="32"/>
          <w:szCs w:val="32"/>
        </w:rPr>
        <w:t>，</w:t>
      </w:r>
      <w:r w:rsidR="00336F79">
        <w:rPr>
          <w:rFonts w:ascii="仿宋" w:eastAsia="仿宋" w:hAnsi="仿宋" w:cs="Times New Roman"/>
          <w:color w:val="000000"/>
          <w:sz w:val="32"/>
          <w:szCs w:val="32"/>
        </w:rPr>
        <w:t>形成</w:t>
      </w:r>
      <w:r w:rsidR="00024BEF" w:rsidRPr="00336F79">
        <w:rPr>
          <w:rFonts w:ascii="仿宋" w:eastAsia="仿宋" w:hAnsi="仿宋" w:cs="Times New Roman" w:hint="eastAsia"/>
          <w:color w:val="000000"/>
          <w:sz w:val="32"/>
          <w:szCs w:val="32"/>
        </w:rPr>
        <w:t>征求意见稿</w:t>
      </w:r>
      <w:r w:rsidR="00075F16" w:rsidRPr="00075F16">
        <w:rPr>
          <w:rFonts w:ascii="仿宋" w:eastAsia="仿宋" w:hAnsi="仿宋" w:cs="Times New Roman" w:hint="eastAsia"/>
          <w:color w:val="000000"/>
          <w:sz w:val="32"/>
          <w:szCs w:val="32"/>
        </w:rPr>
        <w:t>。现将有关情况说明如下：</w:t>
      </w:r>
    </w:p>
    <w:p w:rsidR="00075F16" w:rsidRPr="00075F16" w:rsidRDefault="00075F16" w:rsidP="00075F16">
      <w:pPr>
        <w:ind w:firstLineChars="196" w:firstLine="630"/>
        <w:rPr>
          <w:rFonts w:ascii="仿宋" w:eastAsia="仿宋" w:hAnsi="仿宋" w:cs="Times New Roman"/>
          <w:b/>
          <w:color w:val="000000"/>
          <w:sz w:val="32"/>
          <w:szCs w:val="32"/>
        </w:rPr>
      </w:pPr>
      <w:r w:rsidRPr="00075F16">
        <w:rPr>
          <w:rFonts w:ascii="仿宋" w:eastAsia="仿宋" w:hAnsi="仿宋" w:cs="Times New Roman" w:hint="eastAsia"/>
          <w:b/>
          <w:color w:val="000000"/>
          <w:sz w:val="32"/>
          <w:szCs w:val="32"/>
        </w:rPr>
        <w:t>一、背景和目的</w:t>
      </w:r>
    </w:p>
    <w:p w:rsidR="00F24154" w:rsidRPr="00F24154" w:rsidRDefault="00F96B1C" w:rsidP="00F96B1C">
      <w:pPr>
        <w:spacing w:line="360" w:lineRule="auto"/>
        <w:ind w:firstLineChars="200" w:firstLine="640"/>
        <w:rPr>
          <w:rFonts w:ascii="仿宋" w:eastAsia="仿宋" w:hAnsi="仿宋" w:cs="Times New Roman"/>
          <w:color w:val="000000"/>
          <w:sz w:val="32"/>
          <w:szCs w:val="32"/>
        </w:rPr>
      </w:pPr>
      <w:r w:rsidRPr="000B4883">
        <w:rPr>
          <w:rFonts w:ascii="Times New Roman" w:eastAsia="仿宋_GB2312" w:hAnsi="Times New Roman" w:cs="Times New Roman" w:hint="eastAsia"/>
          <w:sz w:val="32"/>
          <w:szCs w:val="32"/>
        </w:rPr>
        <w:t>随着</w:t>
      </w:r>
      <w:r w:rsidRPr="000B4883">
        <w:rPr>
          <w:rFonts w:ascii="Times New Roman" w:eastAsia="仿宋_GB2312" w:hAnsi="Times New Roman" w:cs="Times New Roman"/>
          <w:sz w:val="32"/>
          <w:szCs w:val="32"/>
        </w:rPr>
        <w:t>肿瘤诊疗领域中</w:t>
      </w:r>
      <w:r w:rsidRPr="000B4883">
        <w:rPr>
          <w:rFonts w:ascii="Times New Roman" w:eastAsia="仿宋_GB2312" w:hAnsi="Times New Roman" w:cs="Times New Roman" w:hint="eastAsia"/>
          <w:sz w:val="32"/>
          <w:szCs w:val="32"/>
        </w:rPr>
        <w:t>精准</w:t>
      </w:r>
      <w:r w:rsidRPr="000B4883">
        <w:rPr>
          <w:rFonts w:ascii="Times New Roman" w:eastAsia="仿宋_GB2312" w:hAnsi="Times New Roman" w:cs="Times New Roman"/>
          <w:sz w:val="32"/>
          <w:szCs w:val="32"/>
        </w:rPr>
        <w:t>医学的不断进展，</w:t>
      </w:r>
      <w:r w:rsidRPr="000B4883">
        <w:rPr>
          <w:rFonts w:ascii="Times New Roman" w:eastAsia="仿宋_GB2312" w:hAnsi="Times New Roman" w:cs="Times New Roman" w:hint="eastAsia"/>
          <w:sz w:val="32"/>
          <w:szCs w:val="32"/>
        </w:rPr>
        <w:t>越来越多</w:t>
      </w:r>
      <w:r w:rsidRPr="000B4883">
        <w:rPr>
          <w:rFonts w:ascii="Times New Roman" w:eastAsia="仿宋_GB2312" w:hAnsi="Times New Roman" w:cs="Times New Roman"/>
          <w:sz w:val="32"/>
          <w:szCs w:val="32"/>
        </w:rPr>
        <w:t>的新药是</w:t>
      </w:r>
      <w:r>
        <w:rPr>
          <w:rFonts w:ascii="Times New Roman" w:eastAsia="仿宋_GB2312" w:hAnsi="Times New Roman" w:cs="Times New Roman" w:hint="eastAsia"/>
          <w:sz w:val="32"/>
          <w:szCs w:val="32"/>
        </w:rPr>
        <w:t>根据</w:t>
      </w:r>
      <w:r w:rsidRPr="000B4883">
        <w:rPr>
          <w:rFonts w:ascii="Times New Roman" w:eastAsia="仿宋_GB2312" w:hAnsi="Times New Roman" w:cs="Times New Roman"/>
          <w:sz w:val="32"/>
          <w:szCs w:val="32"/>
        </w:rPr>
        <w:t>疾病的分子</w:t>
      </w:r>
      <w:r w:rsidRPr="000B4883">
        <w:rPr>
          <w:rFonts w:ascii="Times New Roman" w:eastAsia="仿宋_GB2312" w:hAnsi="Times New Roman" w:cs="Times New Roman" w:hint="eastAsia"/>
          <w:sz w:val="32"/>
          <w:szCs w:val="32"/>
        </w:rPr>
        <w:t>病理学机制</w:t>
      </w:r>
      <w:r w:rsidR="0094583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针对</w:t>
      </w:r>
      <w:r>
        <w:rPr>
          <w:rFonts w:ascii="Times New Roman" w:eastAsia="仿宋_GB2312" w:hAnsi="Times New Roman" w:cs="Times New Roman"/>
          <w:sz w:val="32"/>
          <w:szCs w:val="32"/>
        </w:rPr>
        <w:t>特定的靶点</w:t>
      </w:r>
      <w:r w:rsidRPr="000B4883">
        <w:rPr>
          <w:rFonts w:ascii="Times New Roman" w:eastAsia="仿宋_GB2312" w:hAnsi="Times New Roman" w:cs="Times New Roman"/>
          <w:sz w:val="32"/>
          <w:szCs w:val="32"/>
        </w:rPr>
        <w:t>而设计，有效性显著高于传统的标准</w:t>
      </w:r>
      <w:r w:rsidRPr="000B4883">
        <w:rPr>
          <w:rFonts w:ascii="Times New Roman" w:eastAsia="仿宋_GB2312" w:hAnsi="Times New Roman" w:cs="Times New Roman" w:hint="eastAsia"/>
          <w:sz w:val="32"/>
          <w:szCs w:val="32"/>
        </w:rPr>
        <w:t>化疗。单臂试验设计相比随机对照试验不仅</w:t>
      </w:r>
      <w:r w:rsidRPr="000B4883">
        <w:rPr>
          <w:rFonts w:ascii="Times New Roman" w:eastAsia="仿宋_GB2312" w:hAnsi="Times New Roman" w:cs="Times New Roman"/>
          <w:sz w:val="32"/>
          <w:szCs w:val="32"/>
        </w:rPr>
        <w:t>可以减少</w:t>
      </w:r>
      <w:r>
        <w:rPr>
          <w:rFonts w:ascii="Times New Roman" w:eastAsia="仿宋_GB2312" w:hAnsi="Times New Roman" w:cs="Times New Roman" w:hint="eastAsia"/>
          <w:sz w:val="32"/>
          <w:szCs w:val="32"/>
        </w:rPr>
        <w:t>样本量</w:t>
      </w:r>
      <w:r w:rsidRPr="000B4883">
        <w:rPr>
          <w:rFonts w:ascii="Times New Roman" w:eastAsia="仿宋_GB2312" w:hAnsi="Times New Roman" w:cs="Times New Roman"/>
          <w:sz w:val="32"/>
          <w:szCs w:val="32"/>
        </w:rPr>
        <w:t>，也可缩短疗效评价时间，</w:t>
      </w:r>
      <w:r w:rsidRPr="000B4883">
        <w:rPr>
          <w:rFonts w:ascii="Times New Roman" w:eastAsia="仿宋_GB2312" w:hAnsi="Times New Roman" w:cs="Times New Roman" w:hint="eastAsia"/>
          <w:sz w:val="32"/>
          <w:szCs w:val="32"/>
        </w:rPr>
        <w:t>显著缩短临床研发时间。因此</w:t>
      </w:r>
      <w:r w:rsidRPr="000B488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许多</w:t>
      </w:r>
      <w:r w:rsidRPr="000B4883">
        <w:rPr>
          <w:rFonts w:ascii="Times New Roman" w:eastAsia="仿宋_GB2312" w:hAnsi="Times New Roman" w:cs="Times New Roman" w:hint="eastAsia"/>
          <w:sz w:val="32"/>
          <w:szCs w:val="32"/>
        </w:rPr>
        <w:t>的企业希望以单臂试验支持具有</w:t>
      </w:r>
      <w:r w:rsidRPr="000B4883">
        <w:rPr>
          <w:rFonts w:ascii="Times New Roman" w:eastAsia="仿宋_GB2312" w:hAnsi="Times New Roman" w:cs="Times New Roman"/>
          <w:sz w:val="32"/>
          <w:szCs w:val="32"/>
        </w:rPr>
        <w:t>突破性疗效</w:t>
      </w:r>
      <w:r w:rsidRPr="000B4883">
        <w:rPr>
          <w:rFonts w:ascii="Times New Roman" w:eastAsia="仿宋_GB2312" w:hAnsi="Times New Roman" w:cs="Times New Roman" w:hint="eastAsia"/>
          <w:sz w:val="32"/>
          <w:szCs w:val="32"/>
        </w:rPr>
        <w:t>药物</w:t>
      </w:r>
      <w:r w:rsidRPr="000B4883">
        <w:rPr>
          <w:rFonts w:ascii="Times New Roman" w:eastAsia="仿宋_GB2312" w:hAnsi="Times New Roman" w:cs="Times New Roman"/>
          <w:sz w:val="32"/>
          <w:szCs w:val="32"/>
        </w:rPr>
        <w:t>的</w:t>
      </w:r>
      <w:r w:rsidRPr="000B4883">
        <w:rPr>
          <w:rFonts w:ascii="Times New Roman" w:eastAsia="仿宋_GB2312" w:hAnsi="Times New Roman" w:cs="Times New Roman" w:hint="eastAsia"/>
          <w:sz w:val="32"/>
          <w:szCs w:val="32"/>
        </w:rPr>
        <w:t>新药注册申请（</w:t>
      </w:r>
      <w:r w:rsidRPr="000B4883">
        <w:rPr>
          <w:rFonts w:ascii="Times New Roman" w:eastAsia="仿宋_GB2312" w:hAnsi="Times New Roman" w:cs="Times New Roman"/>
          <w:sz w:val="32"/>
          <w:szCs w:val="32"/>
        </w:rPr>
        <w:t>new drug application, NDA</w:t>
      </w:r>
      <w:r w:rsidRPr="000B4883">
        <w:rPr>
          <w:rFonts w:ascii="Times New Roman" w:eastAsia="仿宋_GB2312" w:hAnsi="Times New Roman" w:cs="Times New Roman" w:hint="eastAsia"/>
          <w:sz w:val="32"/>
          <w:szCs w:val="32"/>
        </w:rPr>
        <w:t>）。</w:t>
      </w:r>
    </w:p>
    <w:p w:rsidR="00F24154" w:rsidRPr="00F24154" w:rsidRDefault="00F96B1C" w:rsidP="00F96B1C">
      <w:pPr>
        <w:spacing w:line="360" w:lineRule="auto"/>
        <w:ind w:firstLineChars="200" w:firstLine="640"/>
        <w:rPr>
          <w:rFonts w:ascii="仿宋" w:eastAsia="仿宋" w:hAnsi="仿宋" w:cs="Times New Roman"/>
          <w:color w:val="000000"/>
          <w:sz w:val="32"/>
          <w:szCs w:val="32"/>
        </w:rPr>
      </w:pPr>
      <w:r w:rsidRPr="00DB32BE">
        <w:rPr>
          <w:rFonts w:ascii="Times New Roman" w:eastAsia="仿宋_GB2312" w:hAnsi="Times New Roman" w:cs="Times New Roman" w:hint="eastAsia"/>
          <w:sz w:val="32"/>
          <w:szCs w:val="32"/>
        </w:rPr>
        <w:t>为鼓励创新，帮助</w:t>
      </w:r>
      <w:r w:rsidRPr="00DB32BE">
        <w:rPr>
          <w:rFonts w:ascii="Times New Roman" w:eastAsia="仿宋_GB2312" w:hAnsi="Times New Roman" w:cs="Times New Roman"/>
          <w:sz w:val="32"/>
          <w:szCs w:val="32"/>
        </w:rPr>
        <w:t>申请人</w:t>
      </w:r>
      <w:r>
        <w:rPr>
          <w:rFonts w:ascii="Times New Roman" w:eastAsia="仿宋_GB2312" w:hAnsi="Times New Roman" w:cs="Times New Roman" w:hint="eastAsia"/>
          <w:sz w:val="32"/>
          <w:szCs w:val="32"/>
        </w:rPr>
        <w:t>更好地</w:t>
      </w:r>
      <w:r>
        <w:rPr>
          <w:rFonts w:ascii="Times New Roman" w:eastAsia="仿宋_GB2312" w:hAnsi="Times New Roman" w:cs="Times New Roman"/>
          <w:sz w:val="32"/>
          <w:szCs w:val="32"/>
        </w:rPr>
        <w:t>准备沟通交流，</w:t>
      </w:r>
      <w:r w:rsidRPr="00DB32BE">
        <w:rPr>
          <w:rFonts w:ascii="Times New Roman" w:eastAsia="仿宋_GB2312" w:hAnsi="Times New Roman" w:cs="Times New Roman" w:hint="eastAsia"/>
          <w:sz w:val="32"/>
          <w:szCs w:val="32"/>
        </w:rPr>
        <w:t>并</w:t>
      </w:r>
      <w:r w:rsidRPr="00DB32BE">
        <w:rPr>
          <w:rFonts w:ascii="Times New Roman" w:eastAsia="仿宋_GB2312" w:hAnsi="Times New Roman" w:cs="Times New Roman"/>
          <w:sz w:val="32"/>
          <w:szCs w:val="32"/>
        </w:rPr>
        <w:t>与中心</w:t>
      </w:r>
      <w:r w:rsidRPr="00DB32BE">
        <w:rPr>
          <w:rFonts w:ascii="Times New Roman" w:eastAsia="仿宋_GB2312" w:hAnsi="Times New Roman" w:cs="Times New Roman" w:hint="eastAsia"/>
          <w:sz w:val="32"/>
          <w:szCs w:val="32"/>
        </w:rPr>
        <w:t>更</w:t>
      </w:r>
      <w:r w:rsidRPr="00DB32BE">
        <w:rPr>
          <w:rFonts w:ascii="Times New Roman" w:eastAsia="仿宋_GB2312" w:hAnsi="Times New Roman" w:cs="Times New Roman"/>
          <w:sz w:val="32"/>
          <w:szCs w:val="32"/>
        </w:rPr>
        <w:t>高效地沟通，</w:t>
      </w:r>
      <w:r w:rsidRPr="00DB32BE">
        <w:rPr>
          <w:rFonts w:ascii="Times New Roman" w:eastAsia="仿宋_GB2312" w:hAnsi="Times New Roman" w:cs="Times New Roman" w:hint="eastAsia"/>
          <w:sz w:val="32"/>
          <w:szCs w:val="32"/>
        </w:rPr>
        <w:t>制定</w:t>
      </w:r>
      <w:r>
        <w:rPr>
          <w:rFonts w:ascii="Times New Roman" w:eastAsia="仿宋_GB2312" w:hAnsi="Times New Roman" w:cs="Times New Roman" w:hint="eastAsia"/>
          <w:sz w:val="32"/>
          <w:szCs w:val="32"/>
        </w:rPr>
        <w:t>了</w:t>
      </w:r>
      <w:r w:rsidRPr="00DB32BE">
        <w:rPr>
          <w:rFonts w:ascii="Times New Roman" w:eastAsia="仿宋_GB2312" w:hAnsi="Times New Roman" w:cs="Times New Roman" w:hint="eastAsia"/>
          <w:sz w:val="32"/>
          <w:szCs w:val="32"/>
        </w:rPr>
        <w:t>本指导原则，以期为计划以单臂试验支持注册的抗肿瘤创新药进入关键试验前临床方面沟通交流</w:t>
      </w:r>
      <w:r w:rsidRPr="00DB32BE">
        <w:rPr>
          <w:rFonts w:ascii="Times New Roman" w:eastAsia="仿宋_GB2312" w:hAnsi="Times New Roman" w:cs="Times New Roman"/>
          <w:sz w:val="32"/>
          <w:szCs w:val="32"/>
        </w:rPr>
        <w:t>提供</w:t>
      </w:r>
      <w:r w:rsidRPr="00DB32BE">
        <w:rPr>
          <w:rFonts w:ascii="Times New Roman" w:eastAsia="仿宋_GB2312" w:hAnsi="Times New Roman" w:cs="Times New Roman" w:hint="eastAsia"/>
          <w:sz w:val="32"/>
          <w:szCs w:val="32"/>
        </w:rPr>
        <w:t>资料</w:t>
      </w:r>
      <w:r w:rsidRPr="00DB32BE">
        <w:rPr>
          <w:rFonts w:ascii="Times New Roman" w:eastAsia="仿宋_GB2312" w:hAnsi="Times New Roman" w:cs="Times New Roman"/>
          <w:sz w:val="32"/>
          <w:szCs w:val="32"/>
        </w:rPr>
        <w:t>准备建议和技术指导。</w:t>
      </w:r>
      <w:r w:rsidR="00F24154" w:rsidRPr="00F24154">
        <w:rPr>
          <w:rFonts w:ascii="仿宋" w:eastAsia="仿宋" w:hAnsi="仿宋" w:cs="Times New Roman"/>
          <w:color w:val="000000"/>
          <w:sz w:val="32"/>
          <w:szCs w:val="32"/>
        </w:rPr>
        <w:t xml:space="preserve"> </w:t>
      </w:r>
    </w:p>
    <w:p w:rsidR="00075F16" w:rsidRPr="00075F16" w:rsidRDefault="00075F16" w:rsidP="00F24154">
      <w:pPr>
        <w:numPr>
          <w:ilvl w:val="0"/>
          <w:numId w:val="1"/>
        </w:numPr>
        <w:ind w:firstLine="643"/>
        <w:rPr>
          <w:rFonts w:ascii="仿宋" w:eastAsia="仿宋" w:hAnsi="仿宋" w:cs="Times New Roman"/>
          <w:b/>
          <w:color w:val="000000"/>
          <w:sz w:val="32"/>
          <w:szCs w:val="32"/>
        </w:rPr>
      </w:pPr>
      <w:r w:rsidRPr="00075F16">
        <w:rPr>
          <w:rFonts w:ascii="仿宋" w:eastAsia="仿宋" w:hAnsi="仿宋" w:cs="Times New Roman" w:hint="eastAsia"/>
          <w:b/>
          <w:color w:val="000000"/>
          <w:sz w:val="32"/>
          <w:szCs w:val="32"/>
        </w:rPr>
        <w:t>起草过程</w:t>
      </w:r>
    </w:p>
    <w:p w:rsidR="00F96B1C" w:rsidRPr="00945832" w:rsidRDefault="00F96B1C" w:rsidP="00945832">
      <w:pPr>
        <w:autoSpaceDE w:val="0"/>
        <w:autoSpaceDN w:val="0"/>
        <w:adjustRightInd w:val="0"/>
        <w:spacing w:line="360" w:lineRule="auto"/>
        <w:ind w:firstLineChars="200" w:firstLine="640"/>
        <w:rPr>
          <w:rFonts w:ascii="仿宋" w:eastAsia="仿宋" w:hAnsi="仿宋" w:cs="Times New Roman"/>
          <w:color w:val="000000"/>
          <w:sz w:val="32"/>
          <w:szCs w:val="32"/>
        </w:rPr>
      </w:pPr>
      <w:r w:rsidRPr="00945832">
        <w:rPr>
          <w:rFonts w:ascii="仿宋" w:eastAsia="仿宋" w:hAnsi="仿宋" w:cs="Times New Roman" w:hint="eastAsia"/>
          <w:color w:val="000000"/>
          <w:sz w:val="32"/>
          <w:szCs w:val="32"/>
        </w:rPr>
        <w:lastRenderedPageBreak/>
        <w:t>本指导原则</w:t>
      </w:r>
      <w:proofErr w:type="gramStart"/>
      <w:r w:rsidRPr="00945832">
        <w:rPr>
          <w:rFonts w:ascii="仿宋" w:eastAsia="仿宋" w:hAnsi="仿宋" w:cs="Times New Roman"/>
          <w:color w:val="000000"/>
          <w:sz w:val="32"/>
          <w:szCs w:val="32"/>
        </w:rPr>
        <w:t>由化药</w:t>
      </w:r>
      <w:proofErr w:type="gramEnd"/>
      <w:r w:rsidRPr="00945832">
        <w:rPr>
          <w:rFonts w:ascii="仿宋" w:eastAsia="仿宋" w:hAnsi="仿宋" w:cs="Times New Roman"/>
          <w:color w:val="000000"/>
          <w:sz w:val="32"/>
          <w:szCs w:val="32"/>
        </w:rPr>
        <w:t>临床一部牵头，自</w:t>
      </w:r>
      <w:r w:rsidRPr="00945832">
        <w:rPr>
          <w:rFonts w:ascii="仿宋" w:eastAsia="仿宋" w:hAnsi="仿宋" w:cs="Times New Roman" w:hint="eastAsia"/>
          <w:color w:val="000000"/>
          <w:sz w:val="32"/>
          <w:szCs w:val="32"/>
        </w:rPr>
        <w:t>20</w:t>
      </w:r>
      <w:r w:rsidRPr="00945832">
        <w:rPr>
          <w:rFonts w:ascii="仿宋" w:eastAsia="仿宋" w:hAnsi="仿宋" w:cs="Times New Roman"/>
          <w:color w:val="000000"/>
          <w:sz w:val="32"/>
          <w:szCs w:val="32"/>
        </w:rPr>
        <w:t>20</w:t>
      </w:r>
      <w:r w:rsidRPr="00945832">
        <w:rPr>
          <w:rFonts w:ascii="仿宋" w:eastAsia="仿宋" w:hAnsi="仿宋" w:cs="Times New Roman" w:hint="eastAsia"/>
          <w:color w:val="000000"/>
          <w:sz w:val="32"/>
          <w:szCs w:val="32"/>
        </w:rPr>
        <w:t>年4月</w:t>
      </w:r>
      <w:r w:rsidRPr="00945832">
        <w:rPr>
          <w:rFonts w:ascii="仿宋" w:eastAsia="仿宋" w:hAnsi="仿宋" w:cs="Times New Roman"/>
          <w:color w:val="000000"/>
          <w:sz w:val="32"/>
          <w:szCs w:val="32"/>
        </w:rPr>
        <w:t>启动，</w:t>
      </w:r>
      <w:r w:rsidRPr="00945832">
        <w:rPr>
          <w:rFonts w:ascii="仿宋" w:eastAsia="仿宋" w:hAnsi="仿宋" w:cs="Times New Roman" w:hint="eastAsia"/>
          <w:color w:val="000000"/>
          <w:sz w:val="32"/>
          <w:szCs w:val="32"/>
        </w:rPr>
        <w:t>2020年</w:t>
      </w:r>
      <w:r w:rsidRPr="00945832">
        <w:rPr>
          <w:rFonts w:ascii="仿宋" w:eastAsia="仿宋" w:hAnsi="仿宋" w:cs="Times New Roman"/>
          <w:color w:val="000000"/>
          <w:sz w:val="32"/>
          <w:szCs w:val="32"/>
        </w:rPr>
        <w:t>5</w:t>
      </w:r>
      <w:r w:rsidRPr="00945832">
        <w:rPr>
          <w:rFonts w:ascii="仿宋" w:eastAsia="仿宋" w:hAnsi="仿宋" w:cs="Times New Roman" w:hint="eastAsia"/>
          <w:color w:val="000000"/>
          <w:sz w:val="32"/>
          <w:szCs w:val="32"/>
        </w:rPr>
        <w:t>月形成</w:t>
      </w:r>
      <w:r w:rsidRPr="00945832">
        <w:rPr>
          <w:rFonts w:ascii="仿宋" w:eastAsia="仿宋" w:hAnsi="仿宋" w:cs="Times New Roman"/>
          <w:color w:val="000000"/>
          <w:sz w:val="32"/>
          <w:szCs w:val="32"/>
        </w:rPr>
        <w:t>初稿</w:t>
      </w:r>
      <w:r w:rsidRPr="00945832">
        <w:rPr>
          <w:rFonts w:ascii="仿宋" w:eastAsia="仿宋" w:hAnsi="仿宋" w:cs="Times New Roman" w:hint="eastAsia"/>
          <w:color w:val="000000"/>
          <w:sz w:val="32"/>
          <w:szCs w:val="32"/>
        </w:rPr>
        <w:t>，经</w:t>
      </w:r>
      <w:proofErr w:type="gramStart"/>
      <w:r w:rsidRPr="00945832">
        <w:rPr>
          <w:rFonts w:ascii="仿宋" w:eastAsia="仿宋" w:hAnsi="仿宋" w:cs="Times New Roman"/>
          <w:color w:val="000000"/>
          <w:sz w:val="32"/>
          <w:szCs w:val="32"/>
        </w:rPr>
        <w:t>药审中心</w:t>
      </w:r>
      <w:proofErr w:type="gramEnd"/>
      <w:r w:rsidRPr="00945832">
        <w:rPr>
          <w:rFonts w:ascii="仿宋" w:eastAsia="仿宋" w:hAnsi="仿宋" w:cs="Times New Roman"/>
          <w:color w:val="000000"/>
          <w:sz w:val="32"/>
          <w:szCs w:val="32"/>
        </w:rPr>
        <w:t>内部</w:t>
      </w:r>
      <w:r w:rsidRPr="00945832">
        <w:rPr>
          <w:rFonts w:ascii="仿宋" w:eastAsia="仿宋" w:hAnsi="仿宋" w:cs="Times New Roman" w:hint="eastAsia"/>
          <w:color w:val="000000"/>
          <w:sz w:val="32"/>
          <w:szCs w:val="32"/>
        </w:rPr>
        <w:t>讨论，</w:t>
      </w:r>
      <w:r w:rsidRPr="00945832">
        <w:rPr>
          <w:rFonts w:ascii="仿宋" w:eastAsia="仿宋" w:hAnsi="仿宋" w:cs="Times New Roman"/>
          <w:color w:val="000000"/>
          <w:sz w:val="32"/>
          <w:szCs w:val="32"/>
        </w:rPr>
        <w:t>技术委员会审核，</w:t>
      </w:r>
      <w:r w:rsidRPr="00945832">
        <w:rPr>
          <w:rFonts w:ascii="仿宋" w:eastAsia="仿宋" w:hAnsi="仿宋" w:cs="Times New Roman" w:hint="eastAsia"/>
          <w:color w:val="000000"/>
          <w:sz w:val="32"/>
          <w:szCs w:val="32"/>
        </w:rPr>
        <w:t>征求</w:t>
      </w:r>
      <w:r w:rsidRPr="00945832">
        <w:rPr>
          <w:rFonts w:ascii="仿宋" w:eastAsia="仿宋" w:hAnsi="仿宋" w:cs="Times New Roman"/>
          <w:color w:val="000000"/>
          <w:sz w:val="32"/>
          <w:szCs w:val="32"/>
        </w:rPr>
        <w:t>部分业内</w:t>
      </w:r>
      <w:r w:rsidRPr="00945832">
        <w:rPr>
          <w:rFonts w:ascii="仿宋" w:eastAsia="仿宋" w:hAnsi="仿宋" w:cs="Times New Roman" w:hint="eastAsia"/>
          <w:color w:val="000000"/>
          <w:sz w:val="32"/>
          <w:szCs w:val="32"/>
        </w:rPr>
        <w:t>专家</w:t>
      </w:r>
      <w:r w:rsidRPr="00945832">
        <w:rPr>
          <w:rFonts w:ascii="仿宋" w:eastAsia="仿宋" w:hAnsi="仿宋" w:cs="Times New Roman"/>
          <w:color w:val="000000"/>
          <w:sz w:val="32"/>
          <w:szCs w:val="32"/>
        </w:rPr>
        <w:t>意见，</w:t>
      </w:r>
      <w:r w:rsidRPr="00945832">
        <w:rPr>
          <w:rFonts w:ascii="仿宋" w:eastAsia="仿宋" w:hAnsi="仿宋" w:cs="Times New Roman" w:hint="eastAsia"/>
          <w:color w:val="000000"/>
          <w:sz w:val="32"/>
          <w:szCs w:val="32"/>
        </w:rPr>
        <w:t>形成</w:t>
      </w:r>
      <w:r w:rsidRPr="00945832">
        <w:rPr>
          <w:rFonts w:ascii="仿宋" w:eastAsia="仿宋" w:hAnsi="仿宋" w:cs="Times New Roman"/>
          <w:color w:val="000000"/>
          <w:sz w:val="32"/>
          <w:szCs w:val="32"/>
        </w:rPr>
        <w:t>征求意见稿。</w:t>
      </w:r>
    </w:p>
    <w:p w:rsidR="00075F16" w:rsidRPr="00075F16" w:rsidRDefault="00075F16" w:rsidP="00075F16">
      <w:pPr>
        <w:ind w:firstLineChars="196" w:firstLine="630"/>
        <w:rPr>
          <w:rFonts w:ascii="仿宋" w:eastAsia="仿宋" w:hAnsi="仿宋" w:cs="Times New Roman"/>
          <w:b/>
          <w:color w:val="000000"/>
          <w:sz w:val="32"/>
          <w:szCs w:val="32"/>
        </w:rPr>
      </w:pPr>
      <w:r w:rsidRPr="00075F16">
        <w:rPr>
          <w:rFonts w:ascii="仿宋" w:eastAsia="仿宋" w:hAnsi="仿宋" w:cs="Times New Roman" w:hint="eastAsia"/>
          <w:b/>
          <w:color w:val="000000"/>
          <w:sz w:val="32"/>
          <w:szCs w:val="32"/>
        </w:rPr>
        <w:t>三、主要内容与说明</w:t>
      </w:r>
    </w:p>
    <w:p w:rsidR="00D34634" w:rsidRPr="00F30E89" w:rsidRDefault="00F96B1C" w:rsidP="00F30E89">
      <w:pPr>
        <w:spacing w:line="360" w:lineRule="auto"/>
        <w:ind w:firstLineChars="200" w:firstLine="640"/>
        <w:rPr>
          <w:rFonts w:ascii="Times New Roman" w:eastAsia="仿宋_GB2312" w:hAnsi="Times New Roman" w:cs="Times New Roman"/>
          <w:sz w:val="32"/>
          <w:szCs w:val="32"/>
        </w:rPr>
      </w:pPr>
      <w:r>
        <w:rPr>
          <w:rFonts w:ascii="仿宋" w:eastAsia="仿宋" w:hAnsi="仿宋" w:cs="Times New Roman" w:hint="eastAsia"/>
          <w:color w:val="000000"/>
          <w:sz w:val="32"/>
          <w:szCs w:val="32"/>
        </w:rPr>
        <w:t>本指导原则</w:t>
      </w:r>
      <w:r w:rsidR="00F24154" w:rsidRPr="00F24154">
        <w:rPr>
          <w:rFonts w:ascii="仿宋" w:eastAsia="仿宋" w:hAnsi="仿宋" w:cs="Times New Roman" w:hint="eastAsia"/>
          <w:color w:val="000000"/>
          <w:sz w:val="32"/>
          <w:szCs w:val="32"/>
        </w:rPr>
        <w:t>从</w:t>
      </w:r>
      <w:r w:rsidRPr="00F96B1C">
        <w:rPr>
          <w:rFonts w:ascii="仿宋" w:eastAsia="仿宋" w:hAnsi="仿宋" w:cs="Times New Roman"/>
          <w:color w:val="000000"/>
          <w:sz w:val="32"/>
          <w:szCs w:val="32"/>
        </w:rPr>
        <w:t>资料</w:t>
      </w:r>
      <w:r w:rsidRPr="00F96B1C">
        <w:rPr>
          <w:rFonts w:ascii="仿宋" w:eastAsia="仿宋" w:hAnsi="仿宋" w:cs="Times New Roman" w:hint="eastAsia"/>
          <w:color w:val="000000"/>
          <w:sz w:val="32"/>
          <w:szCs w:val="32"/>
        </w:rPr>
        <w:t>准备</w:t>
      </w:r>
      <w:r w:rsidR="00AC6F0C">
        <w:rPr>
          <w:rFonts w:ascii="仿宋" w:eastAsia="仿宋" w:hAnsi="仿宋" w:cs="Times New Roman" w:hint="eastAsia"/>
          <w:color w:val="000000"/>
          <w:sz w:val="32"/>
          <w:szCs w:val="32"/>
        </w:rPr>
        <w:t>，</w:t>
      </w:r>
      <w:r w:rsidRPr="00F96B1C">
        <w:rPr>
          <w:rFonts w:ascii="仿宋" w:eastAsia="仿宋" w:hAnsi="仿宋" w:cs="Times New Roman" w:hint="eastAsia"/>
          <w:color w:val="000000"/>
          <w:sz w:val="32"/>
          <w:szCs w:val="32"/>
        </w:rPr>
        <w:t>沟通</w:t>
      </w:r>
      <w:r w:rsidRPr="00F96B1C">
        <w:rPr>
          <w:rFonts w:ascii="仿宋" w:eastAsia="仿宋" w:hAnsi="仿宋" w:cs="Times New Roman"/>
          <w:color w:val="000000"/>
          <w:sz w:val="32"/>
          <w:szCs w:val="32"/>
        </w:rPr>
        <w:t>交流会议</w:t>
      </w:r>
      <w:r w:rsidRPr="00F96B1C">
        <w:rPr>
          <w:rFonts w:ascii="仿宋" w:eastAsia="仿宋" w:hAnsi="仿宋" w:cs="Times New Roman" w:hint="eastAsia"/>
          <w:color w:val="000000"/>
          <w:sz w:val="32"/>
          <w:szCs w:val="32"/>
        </w:rPr>
        <w:t>讨论</w:t>
      </w:r>
      <w:r w:rsidRPr="00F96B1C">
        <w:rPr>
          <w:rFonts w:ascii="仿宋" w:eastAsia="仿宋" w:hAnsi="仿宋" w:cs="Times New Roman"/>
          <w:color w:val="000000"/>
          <w:sz w:val="32"/>
          <w:szCs w:val="32"/>
        </w:rPr>
        <w:t>的</w:t>
      </w:r>
      <w:r w:rsidRPr="00F96B1C">
        <w:rPr>
          <w:rFonts w:ascii="仿宋" w:eastAsia="仿宋" w:hAnsi="仿宋" w:cs="Times New Roman" w:hint="eastAsia"/>
          <w:color w:val="000000"/>
          <w:sz w:val="32"/>
          <w:szCs w:val="32"/>
        </w:rPr>
        <w:t>核心</w:t>
      </w:r>
      <w:r w:rsidRPr="00F96B1C">
        <w:rPr>
          <w:rFonts w:ascii="仿宋" w:eastAsia="仿宋" w:hAnsi="仿宋" w:cs="Times New Roman"/>
          <w:color w:val="000000"/>
          <w:sz w:val="32"/>
          <w:szCs w:val="32"/>
        </w:rPr>
        <w:t>问题</w:t>
      </w:r>
      <w:r w:rsidR="00AC6F0C">
        <w:rPr>
          <w:rFonts w:ascii="仿宋" w:eastAsia="仿宋" w:hAnsi="仿宋" w:cs="Times New Roman" w:hint="eastAsia"/>
          <w:color w:val="000000"/>
          <w:sz w:val="32"/>
          <w:szCs w:val="32"/>
        </w:rPr>
        <w:t>，以及</w:t>
      </w:r>
      <w:r w:rsidRPr="00F96B1C">
        <w:rPr>
          <w:rFonts w:ascii="仿宋" w:eastAsia="仿宋" w:hAnsi="仿宋" w:cs="Times New Roman" w:hint="eastAsia"/>
          <w:color w:val="000000"/>
          <w:sz w:val="32"/>
          <w:szCs w:val="32"/>
        </w:rPr>
        <w:t>会后</w:t>
      </w:r>
      <w:r w:rsidRPr="00F96B1C">
        <w:rPr>
          <w:rFonts w:ascii="仿宋" w:eastAsia="仿宋" w:hAnsi="仿宋" w:cs="Times New Roman"/>
          <w:color w:val="000000"/>
          <w:sz w:val="32"/>
          <w:szCs w:val="32"/>
        </w:rPr>
        <w:t>要求</w:t>
      </w:r>
      <w:r w:rsidR="00AC6F0C">
        <w:rPr>
          <w:rFonts w:ascii="仿宋" w:eastAsia="仿宋" w:hAnsi="仿宋" w:cs="Times New Roman" w:hint="eastAsia"/>
          <w:color w:val="000000"/>
          <w:sz w:val="32"/>
          <w:szCs w:val="32"/>
        </w:rPr>
        <w:t>三个</w:t>
      </w:r>
      <w:r w:rsidRPr="00F96B1C">
        <w:rPr>
          <w:rFonts w:ascii="仿宋" w:eastAsia="仿宋" w:hAnsi="仿宋" w:cs="Times New Roman"/>
          <w:color w:val="000000"/>
          <w:sz w:val="32"/>
          <w:szCs w:val="32"/>
        </w:rPr>
        <w:t>方面，</w:t>
      </w:r>
      <w:r w:rsidR="00AC6F0C">
        <w:rPr>
          <w:rFonts w:ascii="仿宋" w:eastAsia="仿宋" w:hAnsi="仿宋" w:cs="Times New Roman" w:hint="eastAsia"/>
          <w:color w:val="000000"/>
          <w:sz w:val="32"/>
          <w:szCs w:val="32"/>
        </w:rPr>
        <w:t>针对</w:t>
      </w:r>
      <w:r w:rsidRPr="00F96B1C">
        <w:rPr>
          <w:rFonts w:ascii="仿宋" w:eastAsia="仿宋" w:hAnsi="仿宋" w:cs="Times New Roman" w:hint="eastAsia"/>
          <w:color w:val="000000"/>
          <w:sz w:val="32"/>
          <w:szCs w:val="32"/>
        </w:rPr>
        <w:t>单臂试验支持注册的抗肿瘤创新药</w:t>
      </w:r>
      <w:r w:rsidR="00565BFE">
        <w:rPr>
          <w:rFonts w:ascii="仿宋" w:eastAsia="仿宋" w:hAnsi="仿宋" w:cs="Times New Roman" w:hint="eastAsia"/>
          <w:color w:val="000000"/>
          <w:sz w:val="32"/>
          <w:szCs w:val="32"/>
        </w:rPr>
        <w:t>，</w:t>
      </w:r>
      <w:r w:rsidR="00AC6F0C">
        <w:rPr>
          <w:rFonts w:ascii="仿宋" w:eastAsia="仿宋" w:hAnsi="仿宋" w:cs="Times New Roman"/>
          <w:color w:val="000000"/>
          <w:sz w:val="32"/>
          <w:szCs w:val="32"/>
        </w:rPr>
        <w:t>与中心进行</w:t>
      </w:r>
      <w:r w:rsidR="00AC6F0C" w:rsidRPr="00F96B1C">
        <w:rPr>
          <w:rFonts w:ascii="仿宋" w:eastAsia="仿宋" w:hAnsi="仿宋" w:cs="Times New Roman" w:hint="eastAsia"/>
          <w:color w:val="000000"/>
          <w:sz w:val="32"/>
          <w:szCs w:val="32"/>
        </w:rPr>
        <w:t>关键试验前</w:t>
      </w:r>
      <w:r w:rsidR="00AC6F0C">
        <w:rPr>
          <w:rFonts w:ascii="仿宋" w:eastAsia="仿宋" w:hAnsi="仿宋" w:cs="Times New Roman"/>
          <w:color w:val="000000"/>
          <w:sz w:val="32"/>
          <w:szCs w:val="32"/>
        </w:rPr>
        <w:t>临床方面</w:t>
      </w:r>
      <w:r w:rsidRPr="00F96B1C">
        <w:rPr>
          <w:rFonts w:ascii="仿宋" w:eastAsia="仿宋" w:hAnsi="仿宋" w:cs="Times New Roman" w:hint="eastAsia"/>
          <w:color w:val="000000"/>
          <w:sz w:val="32"/>
          <w:szCs w:val="32"/>
        </w:rPr>
        <w:t>沟通交流</w:t>
      </w:r>
      <w:r w:rsidR="00565BFE">
        <w:rPr>
          <w:rFonts w:ascii="仿宋" w:eastAsia="仿宋" w:hAnsi="仿宋" w:cs="Times New Roman" w:hint="eastAsia"/>
          <w:color w:val="000000"/>
          <w:sz w:val="32"/>
          <w:szCs w:val="32"/>
        </w:rPr>
        <w:t>的</w:t>
      </w:r>
      <w:r w:rsidR="00565BFE">
        <w:rPr>
          <w:rFonts w:ascii="仿宋" w:eastAsia="仿宋" w:hAnsi="仿宋" w:cs="Times New Roman"/>
          <w:color w:val="000000"/>
          <w:sz w:val="32"/>
          <w:szCs w:val="32"/>
        </w:rPr>
        <w:t>准备</w:t>
      </w:r>
      <w:r w:rsidR="00AC6F0C">
        <w:rPr>
          <w:rFonts w:ascii="仿宋" w:eastAsia="仿宋" w:hAnsi="仿宋" w:cs="Times New Roman" w:hint="eastAsia"/>
          <w:color w:val="000000"/>
          <w:sz w:val="32"/>
          <w:szCs w:val="32"/>
        </w:rPr>
        <w:t>，</w:t>
      </w:r>
      <w:r w:rsidR="00AC6F0C" w:rsidRPr="00F24154">
        <w:rPr>
          <w:rFonts w:ascii="仿宋" w:eastAsia="仿宋" w:hAnsi="仿宋" w:cs="Times New Roman" w:hint="eastAsia"/>
          <w:color w:val="000000"/>
          <w:sz w:val="32"/>
          <w:szCs w:val="32"/>
        </w:rPr>
        <w:t>阐述当前技术审评部门</w:t>
      </w:r>
      <w:r w:rsidR="00AC6F0C">
        <w:rPr>
          <w:rFonts w:ascii="仿宋" w:eastAsia="仿宋" w:hAnsi="仿宋" w:cs="Times New Roman" w:hint="eastAsia"/>
          <w:color w:val="000000"/>
          <w:sz w:val="32"/>
          <w:szCs w:val="32"/>
        </w:rPr>
        <w:t>的</w:t>
      </w:r>
      <w:r w:rsidR="00AC6F0C">
        <w:rPr>
          <w:rFonts w:ascii="仿宋" w:eastAsia="仿宋" w:hAnsi="仿宋" w:cs="Times New Roman"/>
          <w:color w:val="000000"/>
          <w:sz w:val="32"/>
          <w:szCs w:val="32"/>
        </w:rPr>
        <w:t>建议。</w:t>
      </w:r>
      <w:r w:rsidR="00DA4D16">
        <w:rPr>
          <w:rFonts w:ascii="Times New Roman" w:eastAsia="仿宋_GB2312" w:hAnsi="Times New Roman" w:cs="Times New Roman" w:hint="eastAsia"/>
          <w:sz w:val="32"/>
          <w:szCs w:val="32"/>
        </w:rPr>
        <w:t>本指导</w:t>
      </w:r>
      <w:r w:rsidR="00DA4D16">
        <w:rPr>
          <w:rFonts w:ascii="Times New Roman" w:eastAsia="仿宋_GB2312" w:hAnsi="Times New Roman" w:cs="Times New Roman"/>
          <w:sz w:val="32"/>
          <w:szCs w:val="32"/>
        </w:rPr>
        <w:t>原则适</w:t>
      </w:r>
      <w:r w:rsidR="00DA4D16">
        <w:rPr>
          <w:rFonts w:ascii="Times New Roman" w:eastAsia="仿宋_GB2312" w:hAnsi="Times New Roman" w:cs="Times New Roman" w:hint="eastAsia"/>
          <w:sz w:val="32"/>
          <w:szCs w:val="32"/>
        </w:rPr>
        <w:t>用</w:t>
      </w:r>
      <w:r w:rsidR="00DA4D16">
        <w:rPr>
          <w:rFonts w:ascii="Times New Roman" w:eastAsia="仿宋_GB2312" w:hAnsi="Times New Roman" w:cs="Times New Roman"/>
          <w:sz w:val="32"/>
          <w:szCs w:val="32"/>
        </w:rPr>
        <w:t>于</w:t>
      </w:r>
      <w:r w:rsidR="00DA4D16">
        <w:rPr>
          <w:rFonts w:ascii="Times New Roman" w:eastAsia="仿宋_GB2312" w:hAnsi="Times New Roman" w:cs="Times New Roman" w:hint="eastAsia"/>
          <w:sz w:val="32"/>
          <w:szCs w:val="32"/>
        </w:rPr>
        <w:t>创新</w:t>
      </w:r>
      <w:bookmarkStart w:id="0" w:name="_GoBack"/>
      <w:bookmarkEnd w:id="0"/>
      <w:r w:rsidR="00DA4D16">
        <w:rPr>
          <w:rFonts w:ascii="Times New Roman" w:eastAsia="仿宋_GB2312" w:hAnsi="Times New Roman" w:cs="Times New Roman"/>
          <w:sz w:val="32"/>
          <w:szCs w:val="32"/>
        </w:rPr>
        <w:t>抗肿瘤</w:t>
      </w:r>
      <w:r w:rsidR="00DA4D16">
        <w:rPr>
          <w:rFonts w:ascii="Times New Roman" w:eastAsia="仿宋_GB2312" w:hAnsi="Times New Roman" w:cs="Times New Roman" w:hint="eastAsia"/>
          <w:sz w:val="32"/>
          <w:szCs w:val="32"/>
        </w:rPr>
        <w:t>治疗性药物</w:t>
      </w:r>
      <w:r w:rsidR="00DA4D16">
        <w:rPr>
          <w:rFonts w:ascii="Times New Roman" w:eastAsia="仿宋_GB2312" w:hAnsi="Times New Roman" w:cs="Times New Roman"/>
          <w:sz w:val="32"/>
          <w:szCs w:val="32"/>
        </w:rPr>
        <w:t>，不涵盖细胞治疗</w:t>
      </w:r>
      <w:r w:rsidR="00DA4D16">
        <w:rPr>
          <w:rFonts w:ascii="Times New Roman" w:eastAsia="仿宋_GB2312" w:hAnsi="Times New Roman" w:cs="Times New Roman" w:hint="eastAsia"/>
          <w:sz w:val="32"/>
          <w:szCs w:val="32"/>
        </w:rPr>
        <w:t>和</w:t>
      </w:r>
      <w:r w:rsidR="00DA4D16">
        <w:rPr>
          <w:rFonts w:ascii="Times New Roman" w:eastAsia="仿宋_GB2312" w:hAnsi="Times New Roman" w:cs="Times New Roman"/>
          <w:sz w:val="32"/>
          <w:szCs w:val="32"/>
        </w:rPr>
        <w:t>基因治疗产品。</w:t>
      </w:r>
      <w:r w:rsidR="00AC6F0C">
        <w:rPr>
          <w:rFonts w:ascii="仿宋" w:eastAsia="仿宋" w:hAnsi="仿宋" w:cs="Times New Roman" w:hint="eastAsia"/>
          <w:color w:val="000000"/>
          <w:sz w:val="32"/>
          <w:szCs w:val="32"/>
        </w:rPr>
        <w:t>未来，</w:t>
      </w:r>
      <w:r w:rsidRPr="00F24154">
        <w:rPr>
          <w:rFonts w:ascii="仿宋" w:eastAsia="仿宋" w:hAnsi="仿宋" w:cs="Times New Roman" w:hint="eastAsia"/>
          <w:color w:val="000000"/>
          <w:sz w:val="32"/>
          <w:szCs w:val="32"/>
        </w:rPr>
        <w:t>我们也会</w:t>
      </w:r>
      <w:r w:rsidR="00AC6F0C">
        <w:rPr>
          <w:rFonts w:ascii="仿宋" w:eastAsia="仿宋" w:hAnsi="仿宋" w:cs="Times New Roman" w:hint="eastAsia"/>
          <w:color w:val="000000"/>
          <w:sz w:val="32"/>
          <w:szCs w:val="32"/>
        </w:rPr>
        <w:t>根据</w:t>
      </w:r>
      <w:r w:rsidRPr="00F24154">
        <w:rPr>
          <w:rFonts w:ascii="仿宋" w:eastAsia="仿宋" w:hAnsi="仿宋" w:cs="Times New Roman" w:hint="eastAsia"/>
          <w:color w:val="000000"/>
          <w:sz w:val="32"/>
          <w:szCs w:val="32"/>
        </w:rPr>
        <w:t>审评实际</w:t>
      </w:r>
      <w:r w:rsidR="00AC6F0C">
        <w:rPr>
          <w:rFonts w:ascii="仿宋" w:eastAsia="仿宋" w:hAnsi="仿宋" w:cs="Times New Roman" w:hint="eastAsia"/>
          <w:color w:val="000000"/>
          <w:sz w:val="32"/>
          <w:szCs w:val="32"/>
        </w:rPr>
        <w:t>和研发</w:t>
      </w:r>
      <w:r w:rsidRPr="00F24154">
        <w:rPr>
          <w:rFonts w:ascii="仿宋" w:eastAsia="仿宋" w:hAnsi="仿宋" w:cs="Times New Roman" w:hint="eastAsia"/>
          <w:color w:val="000000"/>
          <w:sz w:val="32"/>
          <w:szCs w:val="32"/>
        </w:rPr>
        <w:t>的发展，不断丰富和完善本指导原则。</w:t>
      </w:r>
    </w:p>
    <w:sectPr w:rsidR="00D34634" w:rsidRPr="00F30E89">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93" w:rsidRDefault="00CA1D93" w:rsidP="00075F16">
      <w:r>
        <w:separator/>
      </w:r>
    </w:p>
  </w:endnote>
  <w:endnote w:type="continuationSeparator" w:id="0">
    <w:p w:rsidR="00CA1D93" w:rsidRDefault="00CA1D93" w:rsidP="0007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仿宋P"/>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16" w:rsidRDefault="00075F16">
    <w:pPr>
      <w:pStyle w:val="a5"/>
      <w:framePr w:wrap="around" w:vAnchor="text" w:hAnchor="margin" w:xAlign="center" w:y="1"/>
      <w:rPr>
        <w:rStyle w:val="a7"/>
      </w:rPr>
    </w:pPr>
    <w:r>
      <w:fldChar w:fldCharType="begin"/>
    </w:r>
    <w:r>
      <w:rPr>
        <w:rStyle w:val="a7"/>
      </w:rPr>
      <w:instrText xml:space="preserve">PAGE  </w:instrText>
    </w:r>
    <w:r>
      <w:fldChar w:fldCharType="end"/>
    </w:r>
  </w:p>
  <w:p w:rsidR="00075F16" w:rsidRDefault="00075F1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400426"/>
      <w:docPartObj>
        <w:docPartGallery w:val="Page Numbers (Bottom of Page)"/>
        <w:docPartUnique/>
      </w:docPartObj>
    </w:sdtPr>
    <w:sdtEndPr>
      <w:rPr>
        <w:sz w:val="28"/>
        <w:szCs w:val="28"/>
      </w:rPr>
    </w:sdtEndPr>
    <w:sdtContent>
      <w:p w:rsidR="00075F16" w:rsidRPr="00CD13E0" w:rsidRDefault="00075F16">
        <w:pPr>
          <w:pStyle w:val="a5"/>
          <w:jc w:val="center"/>
          <w:rPr>
            <w:sz w:val="28"/>
            <w:szCs w:val="28"/>
          </w:rPr>
        </w:pPr>
        <w:r w:rsidRPr="00CD13E0">
          <w:rPr>
            <w:sz w:val="28"/>
            <w:szCs w:val="28"/>
          </w:rPr>
          <w:fldChar w:fldCharType="begin"/>
        </w:r>
        <w:r w:rsidRPr="00CD13E0">
          <w:rPr>
            <w:sz w:val="28"/>
            <w:szCs w:val="28"/>
          </w:rPr>
          <w:instrText>PAGE   \* MERGEFORMAT</w:instrText>
        </w:r>
        <w:r w:rsidRPr="00CD13E0">
          <w:rPr>
            <w:sz w:val="28"/>
            <w:szCs w:val="28"/>
          </w:rPr>
          <w:fldChar w:fldCharType="separate"/>
        </w:r>
        <w:r w:rsidR="00DA4D16" w:rsidRPr="00DA4D16">
          <w:rPr>
            <w:noProof/>
            <w:sz w:val="28"/>
            <w:szCs w:val="28"/>
            <w:lang w:val="zh-CN"/>
          </w:rPr>
          <w:t>1</w:t>
        </w:r>
        <w:r w:rsidRPr="00CD13E0">
          <w:rPr>
            <w:sz w:val="28"/>
            <w:szCs w:val="28"/>
          </w:rPr>
          <w:fldChar w:fldCharType="end"/>
        </w:r>
      </w:p>
    </w:sdtContent>
  </w:sdt>
  <w:p w:rsidR="00075F16" w:rsidRDefault="00075F1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93" w:rsidRDefault="00CA1D93" w:rsidP="00075F16">
      <w:r>
        <w:separator/>
      </w:r>
    </w:p>
  </w:footnote>
  <w:footnote w:type="continuationSeparator" w:id="0">
    <w:p w:rsidR="00CA1D93" w:rsidRDefault="00CA1D93" w:rsidP="00075F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7483"/>
    <w:multiLevelType w:val="singleLevel"/>
    <w:tmpl w:val="1795748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A3"/>
    <w:rsid w:val="000034AB"/>
    <w:rsid w:val="00021D4F"/>
    <w:rsid w:val="00024BEF"/>
    <w:rsid w:val="00030CE0"/>
    <w:rsid w:val="0004539E"/>
    <w:rsid w:val="00051927"/>
    <w:rsid w:val="00056F96"/>
    <w:rsid w:val="00063684"/>
    <w:rsid w:val="00075F16"/>
    <w:rsid w:val="00092970"/>
    <w:rsid w:val="000A3D1E"/>
    <w:rsid w:val="000C42A8"/>
    <w:rsid w:val="000D5644"/>
    <w:rsid w:val="000F22A4"/>
    <w:rsid w:val="00105592"/>
    <w:rsid w:val="00116607"/>
    <w:rsid w:val="001179D9"/>
    <w:rsid w:val="00132177"/>
    <w:rsid w:val="00136B79"/>
    <w:rsid w:val="00141B5E"/>
    <w:rsid w:val="00145CDD"/>
    <w:rsid w:val="00162337"/>
    <w:rsid w:val="00164A89"/>
    <w:rsid w:val="00170779"/>
    <w:rsid w:val="00181C2E"/>
    <w:rsid w:val="001A3392"/>
    <w:rsid w:val="001A5024"/>
    <w:rsid w:val="001A57A9"/>
    <w:rsid w:val="001C668C"/>
    <w:rsid w:val="001E0C2E"/>
    <w:rsid w:val="001E11E7"/>
    <w:rsid w:val="001F2CCF"/>
    <w:rsid w:val="001F4940"/>
    <w:rsid w:val="00203638"/>
    <w:rsid w:val="00242662"/>
    <w:rsid w:val="0025060E"/>
    <w:rsid w:val="00252786"/>
    <w:rsid w:val="00262D7F"/>
    <w:rsid w:val="00272EEF"/>
    <w:rsid w:val="002837C8"/>
    <w:rsid w:val="002902BA"/>
    <w:rsid w:val="002A5EE7"/>
    <w:rsid w:val="002D008B"/>
    <w:rsid w:val="002D4CA9"/>
    <w:rsid w:val="002E611F"/>
    <w:rsid w:val="002F2FB8"/>
    <w:rsid w:val="002F30E5"/>
    <w:rsid w:val="002F7D8B"/>
    <w:rsid w:val="00300806"/>
    <w:rsid w:val="00314F69"/>
    <w:rsid w:val="00321F79"/>
    <w:rsid w:val="0032336D"/>
    <w:rsid w:val="0032492F"/>
    <w:rsid w:val="003264EC"/>
    <w:rsid w:val="00327EA3"/>
    <w:rsid w:val="003345F9"/>
    <w:rsid w:val="00335E3F"/>
    <w:rsid w:val="00336F79"/>
    <w:rsid w:val="0036377E"/>
    <w:rsid w:val="003656D2"/>
    <w:rsid w:val="00381E4F"/>
    <w:rsid w:val="00390836"/>
    <w:rsid w:val="003A3F76"/>
    <w:rsid w:val="003A5176"/>
    <w:rsid w:val="003E0795"/>
    <w:rsid w:val="00403F19"/>
    <w:rsid w:val="00404D62"/>
    <w:rsid w:val="0042300D"/>
    <w:rsid w:val="00450E02"/>
    <w:rsid w:val="00452E41"/>
    <w:rsid w:val="00454B56"/>
    <w:rsid w:val="00464311"/>
    <w:rsid w:val="00472C54"/>
    <w:rsid w:val="00480D08"/>
    <w:rsid w:val="00485B27"/>
    <w:rsid w:val="00492C9C"/>
    <w:rsid w:val="004A3F47"/>
    <w:rsid w:val="004A448E"/>
    <w:rsid w:val="004A7692"/>
    <w:rsid w:val="004C04DF"/>
    <w:rsid w:val="004C0C38"/>
    <w:rsid w:val="004C1E04"/>
    <w:rsid w:val="004D10B6"/>
    <w:rsid w:val="004D4C7C"/>
    <w:rsid w:val="004D539D"/>
    <w:rsid w:val="004D70A5"/>
    <w:rsid w:val="00521602"/>
    <w:rsid w:val="0052309E"/>
    <w:rsid w:val="00531384"/>
    <w:rsid w:val="00532FEE"/>
    <w:rsid w:val="005407A3"/>
    <w:rsid w:val="00541369"/>
    <w:rsid w:val="00547EB1"/>
    <w:rsid w:val="005623B3"/>
    <w:rsid w:val="00565BFE"/>
    <w:rsid w:val="0057462B"/>
    <w:rsid w:val="00593563"/>
    <w:rsid w:val="00594B31"/>
    <w:rsid w:val="005A0798"/>
    <w:rsid w:val="005A2C81"/>
    <w:rsid w:val="005A4638"/>
    <w:rsid w:val="005C2A8F"/>
    <w:rsid w:val="005D3E4F"/>
    <w:rsid w:val="005D50DF"/>
    <w:rsid w:val="005D6A6E"/>
    <w:rsid w:val="005E41E6"/>
    <w:rsid w:val="005E43BF"/>
    <w:rsid w:val="005F100D"/>
    <w:rsid w:val="006001D5"/>
    <w:rsid w:val="0060635D"/>
    <w:rsid w:val="00606BBA"/>
    <w:rsid w:val="00611D50"/>
    <w:rsid w:val="00612E80"/>
    <w:rsid w:val="00614004"/>
    <w:rsid w:val="006149B7"/>
    <w:rsid w:val="00627DB7"/>
    <w:rsid w:val="00653600"/>
    <w:rsid w:val="00673AF5"/>
    <w:rsid w:val="00676CFA"/>
    <w:rsid w:val="00684140"/>
    <w:rsid w:val="006869B2"/>
    <w:rsid w:val="00692EC7"/>
    <w:rsid w:val="00693BA3"/>
    <w:rsid w:val="006952C5"/>
    <w:rsid w:val="006A1A24"/>
    <w:rsid w:val="006A247D"/>
    <w:rsid w:val="006A5370"/>
    <w:rsid w:val="006B1641"/>
    <w:rsid w:val="006B1B9B"/>
    <w:rsid w:val="006B40C1"/>
    <w:rsid w:val="006C1B45"/>
    <w:rsid w:val="006C3FDA"/>
    <w:rsid w:val="006C533E"/>
    <w:rsid w:val="006C54D5"/>
    <w:rsid w:val="006C5E65"/>
    <w:rsid w:val="006C6408"/>
    <w:rsid w:val="006E2EF0"/>
    <w:rsid w:val="006E462C"/>
    <w:rsid w:val="006E4DC3"/>
    <w:rsid w:val="006F505C"/>
    <w:rsid w:val="00704E87"/>
    <w:rsid w:val="007075ED"/>
    <w:rsid w:val="00707D4F"/>
    <w:rsid w:val="00721303"/>
    <w:rsid w:val="00734E5F"/>
    <w:rsid w:val="00741629"/>
    <w:rsid w:val="00744049"/>
    <w:rsid w:val="00745F67"/>
    <w:rsid w:val="00754EA0"/>
    <w:rsid w:val="00763B72"/>
    <w:rsid w:val="007836AA"/>
    <w:rsid w:val="007841AD"/>
    <w:rsid w:val="007877A3"/>
    <w:rsid w:val="00791AB4"/>
    <w:rsid w:val="00796B22"/>
    <w:rsid w:val="00797400"/>
    <w:rsid w:val="007C1569"/>
    <w:rsid w:val="007E0A40"/>
    <w:rsid w:val="007E2BDD"/>
    <w:rsid w:val="007F11FF"/>
    <w:rsid w:val="007F1CDB"/>
    <w:rsid w:val="007F7576"/>
    <w:rsid w:val="008023C5"/>
    <w:rsid w:val="00816011"/>
    <w:rsid w:val="008307AF"/>
    <w:rsid w:val="00836001"/>
    <w:rsid w:val="008411BD"/>
    <w:rsid w:val="00845228"/>
    <w:rsid w:val="008460DD"/>
    <w:rsid w:val="00846E31"/>
    <w:rsid w:val="00850865"/>
    <w:rsid w:val="00856CE5"/>
    <w:rsid w:val="00863FCE"/>
    <w:rsid w:val="00864BD0"/>
    <w:rsid w:val="00875958"/>
    <w:rsid w:val="00883CFF"/>
    <w:rsid w:val="0089483C"/>
    <w:rsid w:val="008A509E"/>
    <w:rsid w:val="008B1C03"/>
    <w:rsid w:val="008B5A0E"/>
    <w:rsid w:val="008C60E8"/>
    <w:rsid w:val="008D2777"/>
    <w:rsid w:val="008D5151"/>
    <w:rsid w:val="008D76E4"/>
    <w:rsid w:val="008E12FE"/>
    <w:rsid w:val="008F4DE3"/>
    <w:rsid w:val="00920AC1"/>
    <w:rsid w:val="009218D9"/>
    <w:rsid w:val="009236B0"/>
    <w:rsid w:val="00933078"/>
    <w:rsid w:val="00933D0A"/>
    <w:rsid w:val="00942942"/>
    <w:rsid w:val="00945832"/>
    <w:rsid w:val="0094591F"/>
    <w:rsid w:val="00947E8E"/>
    <w:rsid w:val="00952BFC"/>
    <w:rsid w:val="00987B37"/>
    <w:rsid w:val="00993F54"/>
    <w:rsid w:val="00997F02"/>
    <w:rsid w:val="009A6713"/>
    <w:rsid w:val="009B19BE"/>
    <w:rsid w:val="009B3F7B"/>
    <w:rsid w:val="009D1816"/>
    <w:rsid w:val="009D72CB"/>
    <w:rsid w:val="009E0239"/>
    <w:rsid w:val="009E2A7A"/>
    <w:rsid w:val="009E663E"/>
    <w:rsid w:val="00A10F3B"/>
    <w:rsid w:val="00A32EEA"/>
    <w:rsid w:val="00A5011F"/>
    <w:rsid w:val="00A60ACC"/>
    <w:rsid w:val="00A66423"/>
    <w:rsid w:val="00A777D4"/>
    <w:rsid w:val="00A85D16"/>
    <w:rsid w:val="00A91D9A"/>
    <w:rsid w:val="00A956C3"/>
    <w:rsid w:val="00AB2803"/>
    <w:rsid w:val="00AC57DF"/>
    <w:rsid w:val="00AC67D6"/>
    <w:rsid w:val="00AC6F0C"/>
    <w:rsid w:val="00AC7944"/>
    <w:rsid w:val="00AD19CB"/>
    <w:rsid w:val="00AE0CE3"/>
    <w:rsid w:val="00AE4359"/>
    <w:rsid w:val="00AE5239"/>
    <w:rsid w:val="00AE5DB0"/>
    <w:rsid w:val="00AF00ED"/>
    <w:rsid w:val="00B02C4F"/>
    <w:rsid w:val="00B03039"/>
    <w:rsid w:val="00B14FD4"/>
    <w:rsid w:val="00B340F7"/>
    <w:rsid w:val="00B353ED"/>
    <w:rsid w:val="00B50043"/>
    <w:rsid w:val="00B56EE5"/>
    <w:rsid w:val="00B62821"/>
    <w:rsid w:val="00B642F3"/>
    <w:rsid w:val="00B67609"/>
    <w:rsid w:val="00B74498"/>
    <w:rsid w:val="00B869C5"/>
    <w:rsid w:val="00B92073"/>
    <w:rsid w:val="00BA2E26"/>
    <w:rsid w:val="00BA5D4A"/>
    <w:rsid w:val="00BB097F"/>
    <w:rsid w:val="00BB6F10"/>
    <w:rsid w:val="00BD3DFF"/>
    <w:rsid w:val="00BD4B08"/>
    <w:rsid w:val="00BE13E7"/>
    <w:rsid w:val="00BE55FC"/>
    <w:rsid w:val="00BF6E87"/>
    <w:rsid w:val="00BF7256"/>
    <w:rsid w:val="00C218D5"/>
    <w:rsid w:val="00C3116A"/>
    <w:rsid w:val="00C32097"/>
    <w:rsid w:val="00C34EC6"/>
    <w:rsid w:val="00C417E0"/>
    <w:rsid w:val="00C41A55"/>
    <w:rsid w:val="00C52A5B"/>
    <w:rsid w:val="00C54BBE"/>
    <w:rsid w:val="00C7477B"/>
    <w:rsid w:val="00C829EB"/>
    <w:rsid w:val="00C8502F"/>
    <w:rsid w:val="00C85D14"/>
    <w:rsid w:val="00C87F6E"/>
    <w:rsid w:val="00C9139E"/>
    <w:rsid w:val="00C91773"/>
    <w:rsid w:val="00CA1D93"/>
    <w:rsid w:val="00CB2E64"/>
    <w:rsid w:val="00CB33C3"/>
    <w:rsid w:val="00CB6A6E"/>
    <w:rsid w:val="00CC1055"/>
    <w:rsid w:val="00CD1698"/>
    <w:rsid w:val="00CD1B16"/>
    <w:rsid w:val="00CD3E8D"/>
    <w:rsid w:val="00CD6324"/>
    <w:rsid w:val="00CE1DE3"/>
    <w:rsid w:val="00CE25B1"/>
    <w:rsid w:val="00CE2965"/>
    <w:rsid w:val="00D16500"/>
    <w:rsid w:val="00D16C36"/>
    <w:rsid w:val="00D25CEB"/>
    <w:rsid w:val="00D34634"/>
    <w:rsid w:val="00D377B5"/>
    <w:rsid w:val="00D47D7F"/>
    <w:rsid w:val="00D51271"/>
    <w:rsid w:val="00D552BA"/>
    <w:rsid w:val="00D74D7E"/>
    <w:rsid w:val="00D93B8D"/>
    <w:rsid w:val="00DA4D16"/>
    <w:rsid w:val="00DB629B"/>
    <w:rsid w:val="00DB7D1D"/>
    <w:rsid w:val="00DD06B3"/>
    <w:rsid w:val="00DD3CB9"/>
    <w:rsid w:val="00DE22F5"/>
    <w:rsid w:val="00DF130C"/>
    <w:rsid w:val="00E13CCC"/>
    <w:rsid w:val="00E178FB"/>
    <w:rsid w:val="00E23551"/>
    <w:rsid w:val="00E27AE5"/>
    <w:rsid w:val="00E3462D"/>
    <w:rsid w:val="00E37EF6"/>
    <w:rsid w:val="00E53551"/>
    <w:rsid w:val="00E61423"/>
    <w:rsid w:val="00E65269"/>
    <w:rsid w:val="00E7639E"/>
    <w:rsid w:val="00E8027A"/>
    <w:rsid w:val="00E8144F"/>
    <w:rsid w:val="00E92BC6"/>
    <w:rsid w:val="00E931DB"/>
    <w:rsid w:val="00E932DD"/>
    <w:rsid w:val="00E973F6"/>
    <w:rsid w:val="00EA2AE4"/>
    <w:rsid w:val="00EB4813"/>
    <w:rsid w:val="00ED7447"/>
    <w:rsid w:val="00EE057F"/>
    <w:rsid w:val="00EE390E"/>
    <w:rsid w:val="00EE5FDB"/>
    <w:rsid w:val="00EF2D70"/>
    <w:rsid w:val="00EF525A"/>
    <w:rsid w:val="00F04157"/>
    <w:rsid w:val="00F11BA1"/>
    <w:rsid w:val="00F23423"/>
    <w:rsid w:val="00F24154"/>
    <w:rsid w:val="00F30E89"/>
    <w:rsid w:val="00F3186A"/>
    <w:rsid w:val="00F37A02"/>
    <w:rsid w:val="00F50030"/>
    <w:rsid w:val="00F53995"/>
    <w:rsid w:val="00F849EA"/>
    <w:rsid w:val="00F873AF"/>
    <w:rsid w:val="00F90652"/>
    <w:rsid w:val="00F96B1C"/>
    <w:rsid w:val="00FA7367"/>
    <w:rsid w:val="00FB4D5F"/>
    <w:rsid w:val="00FE7EE1"/>
    <w:rsid w:val="00FF0325"/>
    <w:rsid w:val="00FF30DC"/>
    <w:rsid w:val="00FF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762947-D4CB-4FAE-BAF7-563504D1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F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5F16"/>
    <w:rPr>
      <w:sz w:val="18"/>
      <w:szCs w:val="18"/>
    </w:rPr>
  </w:style>
  <w:style w:type="paragraph" w:styleId="a5">
    <w:name w:val="footer"/>
    <w:basedOn w:val="a"/>
    <w:link w:val="a6"/>
    <w:uiPriority w:val="99"/>
    <w:unhideWhenUsed/>
    <w:rsid w:val="00075F16"/>
    <w:pPr>
      <w:tabs>
        <w:tab w:val="center" w:pos="4153"/>
        <w:tab w:val="right" w:pos="8306"/>
      </w:tabs>
      <w:snapToGrid w:val="0"/>
      <w:jc w:val="left"/>
    </w:pPr>
    <w:rPr>
      <w:sz w:val="18"/>
      <w:szCs w:val="18"/>
    </w:rPr>
  </w:style>
  <w:style w:type="character" w:customStyle="1" w:styleId="a6">
    <w:name w:val="页脚 字符"/>
    <w:basedOn w:val="a0"/>
    <w:link w:val="a5"/>
    <w:uiPriority w:val="99"/>
    <w:rsid w:val="00075F16"/>
    <w:rPr>
      <w:sz w:val="18"/>
      <w:szCs w:val="18"/>
    </w:rPr>
  </w:style>
  <w:style w:type="character" w:styleId="a7">
    <w:name w:val="page number"/>
    <w:basedOn w:val="a0"/>
    <w:rsid w:val="00075F16"/>
  </w:style>
  <w:style w:type="paragraph" w:styleId="a8">
    <w:name w:val="Balloon Text"/>
    <w:basedOn w:val="a"/>
    <w:link w:val="a9"/>
    <w:uiPriority w:val="99"/>
    <w:semiHidden/>
    <w:unhideWhenUsed/>
    <w:rsid w:val="007F1CDB"/>
    <w:rPr>
      <w:sz w:val="18"/>
      <w:szCs w:val="18"/>
    </w:rPr>
  </w:style>
  <w:style w:type="character" w:customStyle="1" w:styleId="a9">
    <w:name w:val="批注框文本 字符"/>
    <w:basedOn w:val="a0"/>
    <w:link w:val="a8"/>
    <w:uiPriority w:val="99"/>
    <w:semiHidden/>
    <w:rsid w:val="007F1CDB"/>
    <w:rPr>
      <w:sz w:val="18"/>
      <w:szCs w:val="18"/>
    </w:rPr>
  </w:style>
  <w:style w:type="paragraph" w:styleId="aa">
    <w:name w:val="List Paragraph"/>
    <w:basedOn w:val="a"/>
    <w:uiPriority w:val="34"/>
    <w:qFormat/>
    <w:rsid w:val="00F96B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408D-40CE-4B00-B65A-A6A53FDE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102</Words>
  <Characters>588</Characters>
  <Application>Microsoft Office Word</Application>
  <DocSecurity>0</DocSecurity>
  <Lines>4</Lines>
  <Paragraphs>1</Paragraphs>
  <ScaleCrop>false</ScaleCrop>
  <Company>Microsoft</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宋媛媛</dc:creator>
  <cp:keywords/>
  <dc:description/>
  <cp:lastModifiedBy>唐凌</cp:lastModifiedBy>
  <cp:revision>6</cp:revision>
  <cp:lastPrinted>2020-04-26T01:53:00Z</cp:lastPrinted>
  <dcterms:created xsi:type="dcterms:W3CDTF">2020-05-14T05:02:00Z</dcterms:created>
  <dcterms:modified xsi:type="dcterms:W3CDTF">2020-05-21T08:28:00Z</dcterms:modified>
</cp:coreProperties>
</file>